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DAF" w:rsidRDefault="00A54964" w:rsidP="00A54964">
      <w:pPr>
        <w:widowControl w:val="0"/>
        <w:jc w:val="center"/>
        <w:rPr>
          <w:rFonts w:cs="Times New Roman"/>
          <w:b/>
          <w:iCs/>
          <w:szCs w:val="28"/>
        </w:rPr>
      </w:pPr>
      <w:r>
        <w:rPr>
          <w:b/>
        </w:rPr>
        <w:t>ТЕМА 8</w:t>
      </w:r>
      <w:r>
        <w:rPr>
          <w:szCs w:val="28"/>
        </w:rPr>
        <w:t xml:space="preserve"> </w:t>
      </w:r>
      <w:r w:rsidRPr="00EC01D9">
        <w:rPr>
          <w:rFonts w:cs="Times New Roman"/>
          <w:b/>
          <w:iCs/>
          <w:szCs w:val="28"/>
        </w:rPr>
        <w:t xml:space="preserve"> </w:t>
      </w:r>
      <w:bookmarkStart w:id="0" w:name="_GoBack"/>
      <w:r w:rsidRPr="00EC01D9">
        <w:rPr>
          <w:rFonts w:cs="Times New Roman"/>
          <w:b/>
          <w:iCs/>
          <w:szCs w:val="28"/>
        </w:rPr>
        <w:t>СПОСОБЫ ОБРАБОТКИ ДИНАМИЧЕСКОГО РЯДА</w:t>
      </w:r>
      <w:bookmarkEnd w:id="0"/>
    </w:p>
    <w:p w:rsidR="00A54964" w:rsidRPr="00A54964" w:rsidRDefault="00A54964" w:rsidP="00A54964">
      <w:pPr>
        <w:widowControl w:val="0"/>
        <w:jc w:val="center"/>
        <w:rPr>
          <w:szCs w:val="28"/>
        </w:rPr>
      </w:pP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 ходе обработки динамического ряда важнейшей задачей является выявление основной тенденции развития явления (тренда) и сглаживание случайных колебаний. Для решения этой задачи в статистике существуют особые способы, которые называют методами выравнивания.</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Выделяют три основных способа обработки динамического ряда: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а) укрупнение интервалов динамического ряда и расчет средних для каждого укрупненного интервала;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б) метод скользящей средней;</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 аналитическое выравнивание (выравнивание по аналитическим формулам).</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bookmarkStart w:id="1" w:name="i743"/>
      <w:bookmarkEnd w:id="1"/>
      <w:r w:rsidRPr="00EC01D9">
        <w:rPr>
          <w:rStyle w:val="-"/>
          <w:b/>
          <w:bCs/>
          <w:i/>
          <w:color w:val="000000"/>
          <w:sz w:val="28"/>
          <w:szCs w:val="28"/>
        </w:rPr>
        <w:t>Укрупнение интервалов</w:t>
      </w:r>
      <w:r w:rsidRPr="00EC01D9">
        <w:rPr>
          <w:rStyle w:val="apple-converted-space"/>
          <w:color w:val="000000"/>
          <w:sz w:val="28"/>
          <w:szCs w:val="28"/>
        </w:rPr>
        <w:t> </w:t>
      </w:r>
      <w:r>
        <w:rPr>
          <w:color w:val="000000"/>
          <w:sz w:val="28"/>
          <w:szCs w:val="28"/>
        </w:rPr>
        <w:t>–</w:t>
      </w:r>
      <w:r w:rsidRPr="00EC01D9">
        <w:rPr>
          <w:color w:val="000000"/>
          <w:sz w:val="28"/>
          <w:szCs w:val="28"/>
        </w:rPr>
        <w:t xml:space="preserve"> наиболее простой способ. Он заключается в преобразовании первоначальных рядов динамики в более крупные по продолжительности временных периодов, что позволяет более четко выявить действие основной тенденции (основных факторов) изменения уровней.</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По интервальным рядам итоги исчисляются путем простого суммирования уровней первоначальных рядов. Для других случаев </w:t>
      </w:r>
      <w:r w:rsidR="00EA2990" w:rsidRPr="00EC01D9">
        <w:rPr>
          <w:color w:val="000000"/>
          <w:sz w:val="28"/>
          <w:szCs w:val="28"/>
        </w:rPr>
        <w:t>рассчитывают</w:t>
      </w:r>
      <w:r w:rsidRPr="00EC01D9">
        <w:rPr>
          <w:color w:val="000000"/>
          <w:sz w:val="28"/>
          <w:szCs w:val="28"/>
        </w:rPr>
        <w:t xml:space="preserve"> средние величины укрупненных рядов (</w:t>
      </w:r>
      <w:r w:rsidRPr="00EC01D9">
        <w:rPr>
          <w:rStyle w:val="-"/>
          <w:b/>
          <w:bCs/>
          <w:color w:val="000000"/>
          <w:sz w:val="28"/>
          <w:szCs w:val="28"/>
        </w:rPr>
        <w:t>переменная средняя</w:t>
      </w:r>
      <w:r w:rsidRPr="00EC01D9">
        <w:rPr>
          <w:color w:val="000000"/>
          <w:sz w:val="28"/>
          <w:szCs w:val="28"/>
        </w:rPr>
        <w:t>). Переменная средняя рассчитывается по формулам простой средней арифметической.</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bookmarkStart w:id="2" w:name="i746"/>
      <w:bookmarkEnd w:id="2"/>
      <w:proofErr w:type="gramStart"/>
      <w:r w:rsidRPr="00EC01D9">
        <w:rPr>
          <w:rStyle w:val="-"/>
          <w:b/>
          <w:bCs/>
          <w:i/>
          <w:color w:val="000000"/>
          <w:sz w:val="28"/>
          <w:szCs w:val="28"/>
        </w:rPr>
        <w:t>Скользящая</w:t>
      </w:r>
      <w:proofErr w:type="gramEnd"/>
      <w:r w:rsidRPr="00EC01D9">
        <w:rPr>
          <w:rStyle w:val="-"/>
          <w:b/>
          <w:bCs/>
          <w:i/>
          <w:color w:val="000000"/>
          <w:sz w:val="28"/>
          <w:szCs w:val="28"/>
        </w:rPr>
        <w:t xml:space="preserve"> средняя</w:t>
      </w:r>
      <w:r w:rsidRPr="00EC01D9">
        <w:rPr>
          <w:rStyle w:val="apple-converted-space"/>
          <w:color w:val="000000"/>
          <w:sz w:val="28"/>
          <w:szCs w:val="28"/>
        </w:rPr>
        <w:t> </w:t>
      </w:r>
      <w:r w:rsidR="00EA2990">
        <w:rPr>
          <w:color w:val="000000"/>
          <w:sz w:val="28"/>
          <w:szCs w:val="28"/>
        </w:rPr>
        <w:t>–</w:t>
      </w:r>
      <w:r w:rsidRPr="00EC01D9">
        <w:rPr>
          <w:color w:val="000000"/>
          <w:sz w:val="28"/>
          <w:szCs w:val="28"/>
        </w:rPr>
        <w:t xml:space="preserve"> это такая динамическая средняя, которая последовательно рассчитывается при передвижении на один интервал при заданной продолжительности периода. Если, предположим, продолжительность периода равна 3, то </w:t>
      </w:r>
      <w:proofErr w:type="gramStart"/>
      <w:r w:rsidRPr="00EC01D9">
        <w:rPr>
          <w:color w:val="000000"/>
          <w:sz w:val="28"/>
          <w:szCs w:val="28"/>
        </w:rPr>
        <w:t>скользящие</w:t>
      </w:r>
      <w:proofErr w:type="gramEnd"/>
      <w:r w:rsidRPr="00EC01D9">
        <w:rPr>
          <w:color w:val="000000"/>
          <w:sz w:val="28"/>
          <w:szCs w:val="28"/>
        </w:rPr>
        <w:t xml:space="preserve"> средние рассчитываются следующим образом:</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366E5C69" wp14:editId="42DC03EF">
            <wp:extent cx="1200150" cy="428625"/>
            <wp:effectExtent l="0" t="0" r="0" b="0"/>
            <wp:docPr id="53" name="Рисунок 53" descr="http://www.hi-edu.ru/e-books/xbook096/files/F_096_09-19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ttp://www.hi-edu.ru/e-books/xbook096/files/F_096_09-19_1.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150" cy="428625"/>
                    </a:xfrm>
                    <a:prstGeom prst="rect">
                      <a:avLst/>
                    </a:prstGeom>
                    <a:noFill/>
                    <a:ln>
                      <a:noFill/>
                    </a:ln>
                  </pic:spPr>
                </pic:pic>
              </a:graphicData>
            </a:graphic>
          </wp:inline>
        </w:drawing>
      </w:r>
      <w:r w:rsidRPr="00EC01D9">
        <w:rPr>
          <w:noProof/>
          <w:color w:val="000000"/>
          <w:sz w:val="28"/>
          <w:szCs w:val="28"/>
        </w:rPr>
        <w:drawing>
          <wp:inline distT="0" distB="0" distL="0" distR="0" wp14:anchorId="0D8FAEDC" wp14:editId="5C33E8E4">
            <wp:extent cx="1238250" cy="428625"/>
            <wp:effectExtent l="0" t="0" r="0" b="0"/>
            <wp:docPr id="52" name="Рисунок 52" descr="http://www.hi-edu.ru/e-books/xbook096/files/F_096_09-19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http://www.hi-edu.ru/e-books/xbook096/files/F_096_09-19_2.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8250" cy="428625"/>
                    </a:xfrm>
                    <a:prstGeom prst="rect">
                      <a:avLst/>
                    </a:prstGeom>
                    <a:noFill/>
                    <a:ln>
                      <a:noFill/>
                    </a:ln>
                  </pic:spPr>
                </pic:pic>
              </a:graphicData>
            </a:graphic>
          </wp:inline>
        </w:drawing>
      </w:r>
      <w:r w:rsidRPr="00EC01D9">
        <w:rPr>
          <w:noProof/>
          <w:color w:val="000000"/>
          <w:sz w:val="28"/>
          <w:szCs w:val="28"/>
        </w:rPr>
        <w:drawing>
          <wp:inline distT="0" distB="0" distL="0" distR="0" wp14:anchorId="4E7A4ACB" wp14:editId="44943107">
            <wp:extent cx="1571625" cy="428625"/>
            <wp:effectExtent l="0" t="0" r="0" b="0"/>
            <wp:docPr id="51" name="Рисунок 51" descr="http://www.hi-edu.ru/e-books/xbook096/files/F_096_09-19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descr="http://www.hi-edu.ru/e-books/xbook096/files/F_096_09-19_3.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71625" cy="428625"/>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При четных периодах скользящей средней можно центрировать данные, т.е. определять </w:t>
      </w:r>
      <w:proofErr w:type="gramStart"/>
      <w:r w:rsidRPr="00EC01D9">
        <w:rPr>
          <w:color w:val="000000"/>
          <w:sz w:val="28"/>
          <w:szCs w:val="28"/>
        </w:rPr>
        <w:t>среднюю</w:t>
      </w:r>
      <w:proofErr w:type="gramEnd"/>
      <w:r w:rsidRPr="00EC01D9">
        <w:rPr>
          <w:color w:val="000000"/>
          <w:sz w:val="28"/>
          <w:szCs w:val="28"/>
        </w:rPr>
        <w:t xml:space="preserve"> из найденных средних. К примеру, если </w:t>
      </w:r>
      <w:proofErr w:type="gramStart"/>
      <w:r w:rsidRPr="00EC01D9">
        <w:rPr>
          <w:color w:val="000000"/>
          <w:sz w:val="28"/>
          <w:szCs w:val="28"/>
        </w:rPr>
        <w:t>скользящая</w:t>
      </w:r>
      <w:proofErr w:type="gramEnd"/>
      <w:r w:rsidRPr="00EC01D9">
        <w:rPr>
          <w:color w:val="000000"/>
          <w:sz w:val="28"/>
          <w:szCs w:val="28"/>
        </w:rPr>
        <w:t xml:space="preserve"> исчисляется с продолжительностью периода, равной 2, то центрированные средние можно определить так:</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0429A6DF" wp14:editId="4CF37DDF">
            <wp:extent cx="914400" cy="409575"/>
            <wp:effectExtent l="0" t="0" r="0" b="0"/>
            <wp:docPr id="50" name="Рисунок 50" descr="http://www.hi-edu.ru/e-books/xbook096/files/F_096_09-20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http://www.hi-edu.ru/e-books/xbook096/files/F_096_09-20_1.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 cy="409575"/>
                    </a:xfrm>
                    <a:prstGeom prst="rect">
                      <a:avLst/>
                    </a:prstGeom>
                    <a:noFill/>
                    <a:ln>
                      <a:noFill/>
                    </a:ln>
                  </pic:spPr>
                </pic:pic>
              </a:graphicData>
            </a:graphic>
          </wp:inline>
        </w:drawing>
      </w:r>
      <w:r w:rsidRPr="00EC01D9">
        <w:rPr>
          <w:noProof/>
          <w:color w:val="000000"/>
          <w:sz w:val="28"/>
          <w:szCs w:val="28"/>
        </w:rPr>
        <w:drawing>
          <wp:inline distT="0" distB="0" distL="0" distR="0" wp14:anchorId="3430AB14" wp14:editId="4A1FFAA7">
            <wp:extent cx="933450" cy="409575"/>
            <wp:effectExtent l="0" t="0" r="0" b="0"/>
            <wp:docPr id="49" name="Рисунок 49" descr="http://www.hi-edu.ru/e-books/xbook096/files/F_096_09-20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http://www.hi-edu.ru/e-books/xbook096/files/F_096_09-20_2.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33450" cy="409575"/>
                    </a:xfrm>
                    <a:prstGeom prst="rect">
                      <a:avLst/>
                    </a:prstGeom>
                    <a:noFill/>
                    <a:ln>
                      <a:noFill/>
                    </a:ln>
                  </pic:spPr>
                </pic:pic>
              </a:graphicData>
            </a:graphic>
          </wp:inline>
        </w:drawing>
      </w:r>
      <w:r w:rsidRPr="00EC01D9">
        <w:rPr>
          <w:noProof/>
          <w:color w:val="000000"/>
          <w:sz w:val="28"/>
          <w:szCs w:val="28"/>
        </w:rPr>
        <w:drawing>
          <wp:inline distT="0" distB="0" distL="0" distR="0" wp14:anchorId="47DFB115" wp14:editId="6B99595A">
            <wp:extent cx="1266825" cy="409575"/>
            <wp:effectExtent l="0" t="0" r="0" b="0"/>
            <wp:docPr id="48" name="Рисунок 48" descr="http://www.hi-edu.ru/e-books/xbook096/files/F_096_09-20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descr="http://www.hi-edu.ru/e-books/xbook096/files/F_096_09-20_3.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66825" cy="409575"/>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Первую рассчитанную центрированную относят ко второму периоду, вторую - к третьему, третью - к четвертому и т.д. По сравнению </w:t>
      </w:r>
      <w:proofErr w:type="gramStart"/>
      <w:r w:rsidRPr="00EC01D9">
        <w:rPr>
          <w:color w:val="000000"/>
          <w:sz w:val="28"/>
          <w:szCs w:val="28"/>
        </w:rPr>
        <w:t>с</w:t>
      </w:r>
      <w:proofErr w:type="gramEnd"/>
      <w:r w:rsidRPr="00EC01D9">
        <w:rPr>
          <w:color w:val="000000"/>
          <w:sz w:val="28"/>
          <w:szCs w:val="28"/>
        </w:rPr>
        <w:t xml:space="preserve"> </w:t>
      </w:r>
      <w:proofErr w:type="gramStart"/>
      <w:r w:rsidRPr="00EC01D9">
        <w:rPr>
          <w:color w:val="000000"/>
          <w:sz w:val="28"/>
          <w:szCs w:val="28"/>
        </w:rPr>
        <w:t>фактическим</w:t>
      </w:r>
      <w:proofErr w:type="gramEnd"/>
      <w:r w:rsidRPr="00EC01D9">
        <w:rPr>
          <w:color w:val="000000"/>
          <w:sz w:val="28"/>
          <w:szCs w:val="28"/>
        </w:rPr>
        <w:t xml:space="preserve"> сглаженный ряд становится короче на (m - 1)/2, где m - число уровней интервала.</w:t>
      </w:r>
    </w:p>
    <w:p w:rsidR="00EC01D9" w:rsidRDefault="00EC01D9" w:rsidP="00536DE6">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Важнейшим способом количественного </w:t>
      </w:r>
      <w:proofErr w:type="gramStart"/>
      <w:r w:rsidRPr="00EC01D9">
        <w:rPr>
          <w:color w:val="000000"/>
          <w:sz w:val="28"/>
          <w:szCs w:val="28"/>
        </w:rPr>
        <w:t>выражения общей тенденции изменения уровней динамического ряда</w:t>
      </w:r>
      <w:proofErr w:type="gramEnd"/>
      <w:r w:rsidRPr="00EC01D9">
        <w:rPr>
          <w:color w:val="000000"/>
          <w:sz w:val="28"/>
          <w:szCs w:val="28"/>
        </w:rPr>
        <w:t xml:space="preserve"> является</w:t>
      </w:r>
      <w:r w:rsidRPr="00EC01D9">
        <w:rPr>
          <w:rStyle w:val="apple-converted-space"/>
          <w:color w:val="000000"/>
          <w:sz w:val="28"/>
          <w:szCs w:val="28"/>
        </w:rPr>
        <w:t> </w:t>
      </w:r>
      <w:bookmarkStart w:id="3" w:name="i758"/>
      <w:bookmarkEnd w:id="3"/>
      <w:r w:rsidRPr="00EC01D9">
        <w:rPr>
          <w:rStyle w:val="-"/>
          <w:b/>
          <w:bCs/>
          <w:color w:val="000000"/>
          <w:sz w:val="28"/>
          <w:szCs w:val="28"/>
        </w:rPr>
        <w:t>аналитическое выравнивание ряда динамики</w:t>
      </w:r>
      <w:r w:rsidRPr="00EC01D9">
        <w:rPr>
          <w:color w:val="000000"/>
          <w:sz w:val="28"/>
          <w:szCs w:val="28"/>
        </w:rPr>
        <w:t xml:space="preserve">, которое позволяет получить описание плавной линии развития ряда. При этом эмпирические уровни заменяются уровнями, которые рассчитываются на основе определенной кривой, где уравнение рассматривается как функция времени. Вид уравнения зависит от конкретного характера динамики развития. Его можно определить как теоретически, так и практически. Теоретический анализ основывается на рассчитанных показателях динамики. Практический анализ </w:t>
      </w:r>
      <w:r>
        <w:rPr>
          <w:color w:val="000000"/>
          <w:sz w:val="28"/>
          <w:szCs w:val="28"/>
        </w:rPr>
        <w:t>–</w:t>
      </w:r>
      <w:r w:rsidRPr="00EC01D9">
        <w:rPr>
          <w:color w:val="000000"/>
          <w:sz w:val="28"/>
          <w:szCs w:val="28"/>
        </w:rPr>
        <w:t xml:space="preserve"> на исследовании линейной диаграммы.</w:t>
      </w:r>
    </w:p>
    <w:p w:rsidR="00536DE6" w:rsidRDefault="00536DE6" w:rsidP="00536DE6">
      <w:pPr>
        <w:pStyle w:val="a3"/>
        <w:widowControl w:val="0"/>
        <w:spacing w:before="0" w:beforeAutospacing="0" w:after="0" w:afterAutospacing="0"/>
        <w:ind w:firstLine="567"/>
        <w:jc w:val="both"/>
        <w:rPr>
          <w:color w:val="000000"/>
          <w:sz w:val="28"/>
          <w:szCs w:val="28"/>
        </w:rPr>
      </w:pPr>
      <w:r>
        <w:rPr>
          <w:color w:val="000000"/>
          <w:sz w:val="28"/>
          <w:szCs w:val="28"/>
        </w:rPr>
        <w:t xml:space="preserve">При аналитическом выравнивании ряда динамики закономерно изменяющийся уровень изучаемого показателя оценивается как функция времени: </w:t>
      </w:r>
    </w:p>
    <w:p w:rsidR="00536DE6" w:rsidRDefault="00536DE6" w:rsidP="00536DE6">
      <w:pPr>
        <w:pStyle w:val="a3"/>
        <w:widowControl w:val="0"/>
        <w:spacing w:before="0" w:beforeAutospacing="0" w:after="0" w:afterAutospacing="0"/>
        <w:ind w:firstLine="567"/>
        <w:jc w:val="center"/>
        <w:rPr>
          <w:color w:val="000000"/>
          <w:sz w:val="28"/>
          <w:szCs w:val="28"/>
        </w:rPr>
      </w:pPr>
      <w:r w:rsidRPr="0005658C">
        <w:rPr>
          <w:b/>
          <w:bCs/>
          <w:iCs/>
          <w:position w:val="-12"/>
          <w:sz w:val="20"/>
        </w:rPr>
        <w:object w:dxaOrig="98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75pt;height:20.25pt" o:ole="">
            <v:imagedata r:id="rId15" o:title=""/>
          </v:shape>
          <o:OLEObject Type="Embed" ProgID="Equation.3" ShapeID="_x0000_i1025" DrawAspect="Content" ObjectID="_1668788906" r:id="rId16"/>
        </w:object>
      </w:r>
    </w:p>
    <w:p w:rsidR="00536DE6" w:rsidRPr="00AD1D52" w:rsidRDefault="00536DE6" w:rsidP="00536DE6">
      <w:pPr>
        <w:pStyle w:val="a3"/>
        <w:widowControl w:val="0"/>
        <w:spacing w:before="0" w:beforeAutospacing="0" w:after="0" w:afterAutospacing="0"/>
        <w:ind w:firstLine="567"/>
        <w:jc w:val="both"/>
        <w:rPr>
          <w:color w:val="000000"/>
          <w:sz w:val="28"/>
          <w:szCs w:val="28"/>
        </w:rPr>
      </w:pPr>
      <w:r>
        <w:rPr>
          <w:color w:val="000000"/>
          <w:sz w:val="28"/>
          <w:szCs w:val="28"/>
        </w:rPr>
        <w:t xml:space="preserve">где </w:t>
      </w:r>
      <w:r w:rsidRPr="001B1253">
        <w:rPr>
          <w:position w:val="-12"/>
        </w:rPr>
        <w:object w:dxaOrig="279" w:dyaOrig="400">
          <v:shape id="_x0000_i1026" type="#_x0000_t75" style="width:14.25pt;height:20.25pt" o:ole="">
            <v:imagedata r:id="rId17" o:title=""/>
          </v:shape>
          <o:OLEObject Type="Embed" ProgID="Equation.3" ShapeID="_x0000_i1026" DrawAspect="Content" ObjectID="_1668788907" r:id="rId18"/>
        </w:object>
      </w:r>
      <w:r>
        <w:t xml:space="preserve"> - </w:t>
      </w:r>
      <w:r w:rsidRPr="00AD1D52">
        <w:rPr>
          <w:sz w:val="28"/>
          <w:szCs w:val="28"/>
        </w:rPr>
        <w:t xml:space="preserve">уровни динамического ряда, вычисленные по соответствующему </w:t>
      </w:r>
      <w:r w:rsidRPr="00AD1D52">
        <w:rPr>
          <w:sz w:val="28"/>
          <w:szCs w:val="28"/>
        </w:rPr>
        <w:lastRenderedPageBreak/>
        <w:t xml:space="preserve">аналитическому уравнению на момент времени </w:t>
      </w:r>
      <w:r w:rsidRPr="00AD1D52">
        <w:rPr>
          <w:i/>
          <w:sz w:val="28"/>
          <w:szCs w:val="28"/>
          <w:lang w:val="en-US"/>
        </w:rPr>
        <w:t>t</w:t>
      </w:r>
      <w:r>
        <w:rPr>
          <w:sz w:val="28"/>
          <w:szCs w:val="28"/>
        </w:rPr>
        <w:t>.</w:t>
      </w:r>
    </w:p>
    <w:p w:rsidR="00536DE6" w:rsidRDefault="00536DE6" w:rsidP="00536DE6">
      <w:pPr>
        <w:pStyle w:val="a3"/>
        <w:widowControl w:val="0"/>
        <w:spacing w:before="0" w:beforeAutospacing="0" w:after="0" w:afterAutospacing="0"/>
        <w:ind w:firstLine="567"/>
        <w:jc w:val="both"/>
        <w:rPr>
          <w:color w:val="000000"/>
          <w:sz w:val="28"/>
          <w:szCs w:val="28"/>
        </w:rPr>
      </w:pPr>
      <w:r w:rsidRPr="00EC01D9">
        <w:rPr>
          <w:color w:val="000000"/>
          <w:sz w:val="28"/>
          <w:szCs w:val="28"/>
        </w:rPr>
        <w:t xml:space="preserve">Вид уравнения зависит от конкретного характера динамики развития. Его можно определить как теоретически, так и практически. Теоретический анализ основывается на рассчитанных показателях динамики. Практический анализ </w:t>
      </w:r>
      <w:r>
        <w:rPr>
          <w:color w:val="000000"/>
          <w:sz w:val="28"/>
          <w:szCs w:val="28"/>
        </w:rPr>
        <w:t>–</w:t>
      </w:r>
      <w:r w:rsidRPr="00EC01D9">
        <w:rPr>
          <w:color w:val="000000"/>
          <w:sz w:val="28"/>
          <w:szCs w:val="28"/>
        </w:rPr>
        <w:t xml:space="preserve"> на исследовании линейной диаграммы.</w:t>
      </w:r>
    </w:p>
    <w:p w:rsidR="00536DE6" w:rsidRPr="004D07FF" w:rsidRDefault="00536DE6" w:rsidP="00536DE6">
      <w:pPr>
        <w:shd w:val="clear" w:color="auto" w:fill="FFFFFF"/>
        <w:ind w:firstLine="567"/>
        <w:jc w:val="both"/>
        <w:rPr>
          <w:color w:val="000000"/>
          <w:szCs w:val="28"/>
        </w:rPr>
      </w:pPr>
      <w:r w:rsidRPr="00236CAC">
        <w:rPr>
          <w:szCs w:val="28"/>
        </w:rPr>
        <w:t xml:space="preserve">Наиболее </w:t>
      </w:r>
      <w:proofErr w:type="spellStart"/>
      <w:r w:rsidRPr="00236CAC">
        <w:rPr>
          <w:szCs w:val="28"/>
        </w:rPr>
        <w:t>употребим</w:t>
      </w:r>
      <w:r>
        <w:rPr>
          <w:szCs w:val="28"/>
        </w:rPr>
        <w:t>ые</w:t>
      </w:r>
      <w:proofErr w:type="spellEnd"/>
      <w:r w:rsidRPr="00236CAC">
        <w:rPr>
          <w:szCs w:val="28"/>
        </w:rPr>
        <w:t xml:space="preserve"> виды трендов</w:t>
      </w:r>
      <w:r>
        <w:rPr>
          <w:szCs w:val="28"/>
        </w:rPr>
        <w:t xml:space="preserve"> представлены в таблице 1.</w:t>
      </w:r>
    </w:p>
    <w:p w:rsidR="00536DE6" w:rsidRDefault="00536DE6" w:rsidP="00536DE6">
      <w:pPr>
        <w:pStyle w:val="af"/>
        <w:widowControl w:val="0"/>
        <w:rPr>
          <w:rFonts w:ascii="Times New Roman" w:hAnsi="Times New Roman"/>
          <w:b/>
          <w:sz w:val="28"/>
          <w:szCs w:val="28"/>
        </w:rPr>
      </w:pPr>
      <w:bookmarkStart w:id="4" w:name="_Ref18311052"/>
    </w:p>
    <w:p w:rsidR="00536DE6" w:rsidRPr="001738C3" w:rsidRDefault="00536DE6" w:rsidP="00536DE6">
      <w:pPr>
        <w:pStyle w:val="af"/>
        <w:widowControl w:val="0"/>
        <w:rPr>
          <w:rFonts w:ascii="Times New Roman" w:hAnsi="Times New Roman"/>
          <w:b/>
          <w:sz w:val="28"/>
          <w:szCs w:val="28"/>
        </w:rPr>
      </w:pPr>
      <w:r w:rsidRPr="001738C3">
        <w:rPr>
          <w:rFonts w:ascii="Times New Roman" w:hAnsi="Times New Roman"/>
          <w:sz w:val="28"/>
          <w:szCs w:val="28"/>
        </w:rPr>
        <w:t xml:space="preserve">Таблица </w:t>
      </w:r>
      <w:bookmarkEnd w:id="4"/>
      <w:r>
        <w:rPr>
          <w:rFonts w:ascii="Times New Roman" w:hAnsi="Times New Roman"/>
          <w:sz w:val="28"/>
          <w:szCs w:val="28"/>
        </w:rPr>
        <w:t>Виды трендов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61"/>
        <w:gridCol w:w="1392"/>
        <w:gridCol w:w="1547"/>
        <w:gridCol w:w="1469"/>
        <w:gridCol w:w="2271"/>
        <w:gridCol w:w="1675"/>
      </w:tblGrid>
      <w:tr w:rsidR="00536DE6" w:rsidRPr="009A4A87" w:rsidTr="0096142C">
        <w:tc>
          <w:tcPr>
            <w:tcW w:w="1706" w:type="dxa"/>
          </w:tcPr>
          <w:p w:rsidR="00536DE6" w:rsidRPr="001738C3" w:rsidRDefault="00536DE6" w:rsidP="0096142C">
            <w:pPr>
              <w:widowControl w:val="0"/>
              <w:ind w:firstLine="5"/>
              <w:jc w:val="center"/>
              <w:rPr>
                <w:bCs/>
                <w:sz w:val="20"/>
                <w:szCs w:val="20"/>
              </w:rPr>
            </w:pPr>
            <w:r w:rsidRPr="001738C3">
              <w:rPr>
                <w:bCs/>
                <w:sz w:val="20"/>
                <w:szCs w:val="20"/>
              </w:rPr>
              <w:t>Вид Тренда</w:t>
            </w:r>
          </w:p>
        </w:tc>
        <w:tc>
          <w:tcPr>
            <w:tcW w:w="1276" w:type="dxa"/>
          </w:tcPr>
          <w:p w:rsidR="00536DE6" w:rsidRPr="001738C3" w:rsidRDefault="00536DE6" w:rsidP="0096142C">
            <w:pPr>
              <w:widowControl w:val="0"/>
              <w:ind w:firstLine="5"/>
              <w:jc w:val="center"/>
              <w:rPr>
                <w:bCs/>
                <w:sz w:val="20"/>
                <w:szCs w:val="20"/>
              </w:rPr>
            </w:pPr>
            <w:r w:rsidRPr="001738C3">
              <w:rPr>
                <w:bCs/>
                <w:sz w:val="20"/>
                <w:szCs w:val="20"/>
              </w:rPr>
              <w:t>Формула</w:t>
            </w:r>
          </w:p>
        </w:tc>
        <w:tc>
          <w:tcPr>
            <w:tcW w:w="1418" w:type="dxa"/>
          </w:tcPr>
          <w:p w:rsidR="00536DE6" w:rsidRPr="001738C3" w:rsidRDefault="00536DE6" w:rsidP="0096142C">
            <w:pPr>
              <w:widowControl w:val="0"/>
              <w:ind w:firstLine="5"/>
              <w:jc w:val="center"/>
              <w:rPr>
                <w:bCs/>
                <w:sz w:val="20"/>
                <w:szCs w:val="20"/>
              </w:rPr>
            </w:pPr>
            <w:r>
              <w:rPr>
                <w:bCs/>
                <w:sz w:val="20"/>
                <w:szCs w:val="20"/>
              </w:rPr>
              <w:t>Основная х</w:t>
            </w:r>
            <w:r w:rsidRPr="001738C3">
              <w:rPr>
                <w:bCs/>
                <w:sz w:val="20"/>
                <w:szCs w:val="20"/>
              </w:rPr>
              <w:t>арактеристика</w:t>
            </w:r>
          </w:p>
        </w:tc>
        <w:tc>
          <w:tcPr>
            <w:tcW w:w="1347" w:type="dxa"/>
          </w:tcPr>
          <w:p w:rsidR="00536DE6" w:rsidRPr="001738C3" w:rsidRDefault="00536DE6" w:rsidP="0096142C">
            <w:pPr>
              <w:widowControl w:val="0"/>
              <w:ind w:firstLine="5"/>
              <w:jc w:val="center"/>
              <w:rPr>
                <w:bCs/>
                <w:sz w:val="20"/>
                <w:szCs w:val="20"/>
              </w:rPr>
            </w:pPr>
            <w:r w:rsidRPr="001738C3">
              <w:rPr>
                <w:bCs/>
                <w:sz w:val="20"/>
                <w:szCs w:val="20"/>
              </w:rPr>
              <w:t>Достоинства</w:t>
            </w:r>
          </w:p>
        </w:tc>
        <w:tc>
          <w:tcPr>
            <w:tcW w:w="2082" w:type="dxa"/>
          </w:tcPr>
          <w:p w:rsidR="00536DE6" w:rsidRPr="001738C3" w:rsidRDefault="00536DE6" w:rsidP="0096142C">
            <w:pPr>
              <w:widowControl w:val="0"/>
              <w:ind w:firstLine="5"/>
              <w:jc w:val="center"/>
              <w:rPr>
                <w:bCs/>
                <w:sz w:val="20"/>
                <w:szCs w:val="20"/>
              </w:rPr>
            </w:pPr>
            <w:r w:rsidRPr="001738C3">
              <w:rPr>
                <w:bCs/>
                <w:sz w:val="20"/>
                <w:szCs w:val="20"/>
              </w:rPr>
              <w:t>Недостатки</w:t>
            </w:r>
          </w:p>
        </w:tc>
        <w:tc>
          <w:tcPr>
            <w:tcW w:w="1536" w:type="dxa"/>
          </w:tcPr>
          <w:p w:rsidR="00536DE6" w:rsidRPr="001738C3" w:rsidRDefault="00536DE6" w:rsidP="0096142C">
            <w:pPr>
              <w:widowControl w:val="0"/>
              <w:ind w:firstLine="5"/>
              <w:jc w:val="center"/>
              <w:rPr>
                <w:bCs/>
                <w:sz w:val="20"/>
                <w:szCs w:val="20"/>
              </w:rPr>
            </w:pPr>
            <w:r w:rsidRPr="001738C3">
              <w:rPr>
                <w:bCs/>
                <w:sz w:val="20"/>
                <w:szCs w:val="20"/>
              </w:rPr>
              <w:t>Область применения</w:t>
            </w:r>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Полиномы:</w:t>
            </w:r>
          </w:p>
        </w:tc>
        <w:tc>
          <w:tcPr>
            <w:tcW w:w="1276" w:type="dxa"/>
          </w:tcPr>
          <w:p w:rsidR="00536DE6" w:rsidRPr="009A4A87" w:rsidRDefault="00536DE6" w:rsidP="0096142C">
            <w:pPr>
              <w:widowControl w:val="0"/>
              <w:ind w:firstLine="5"/>
              <w:jc w:val="center"/>
              <w:rPr>
                <w:sz w:val="20"/>
                <w:szCs w:val="20"/>
              </w:rPr>
            </w:pPr>
          </w:p>
        </w:tc>
        <w:tc>
          <w:tcPr>
            <w:tcW w:w="1418" w:type="dxa"/>
          </w:tcPr>
          <w:p w:rsidR="00536DE6" w:rsidRPr="009A4A87" w:rsidRDefault="00536DE6" w:rsidP="0096142C">
            <w:pPr>
              <w:widowControl w:val="0"/>
              <w:ind w:firstLine="5"/>
              <w:jc w:val="center"/>
              <w:rPr>
                <w:sz w:val="20"/>
                <w:szCs w:val="20"/>
              </w:rPr>
            </w:pPr>
          </w:p>
        </w:tc>
        <w:tc>
          <w:tcPr>
            <w:tcW w:w="1347" w:type="dxa"/>
            <w:vMerge w:val="restart"/>
          </w:tcPr>
          <w:p w:rsidR="00536DE6" w:rsidRPr="009A4A87" w:rsidRDefault="00536DE6" w:rsidP="0096142C">
            <w:pPr>
              <w:widowControl w:val="0"/>
              <w:ind w:firstLine="5"/>
              <w:jc w:val="center"/>
              <w:rPr>
                <w:sz w:val="20"/>
                <w:szCs w:val="20"/>
              </w:rPr>
            </w:pPr>
            <w:r w:rsidRPr="009A4A87">
              <w:rPr>
                <w:sz w:val="20"/>
                <w:szCs w:val="20"/>
              </w:rPr>
              <w:t>Простота, сводимость,</w:t>
            </w:r>
          </w:p>
          <w:p w:rsidR="00536DE6" w:rsidRPr="009A4A87" w:rsidRDefault="00536DE6" w:rsidP="0096142C">
            <w:pPr>
              <w:widowControl w:val="0"/>
              <w:ind w:firstLine="5"/>
              <w:jc w:val="center"/>
              <w:rPr>
                <w:sz w:val="20"/>
                <w:szCs w:val="20"/>
              </w:rPr>
            </w:pPr>
            <w:r w:rsidRPr="009A4A87">
              <w:rPr>
                <w:sz w:val="20"/>
                <w:szCs w:val="20"/>
              </w:rPr>
              <w:t>легкая интерпретация</w:t>
            </w:r>
          </w:p>
        </w:tc>
        <w:tc>
          <w:tcPr>
            <w:tcW w:w="2082" w:type="dxa"/>
            <w:vMerge w:val="restart"/>
          </w:tcPr>
          <w:p w:rsidR="00536DE6" w:rsidRPr="009A4A87" w:rsidRDefault="00536DE6" w:rsidP="0096142C">
            <w:pPr>
              <w:widowControl w:val="0"/>
              <w:ind w:firstLine="5"/>
              <w:jc w:val="center"/>
              <w:rPr>
                <w:sz w:val="20"/>
                <w:szCs w:val="20"/>
              </w:rPr>
            </w:pPr>
            <w:r w:rsidRPr="009A4A87">
              <w:rPr>
                <w:sz w:val="20"/>
                <w:szCs w:val="20"/>
              </w:rPr>
              <w:t>Малая точность</w:t>
            </w:r>
          </w:p>
        </w:tc>
        <w:tc>
          <w:tcPr>
            <w:tcW w:w="1536" w:type="dxa"/>
            <w:vMerge w:val="restart"/>
          </w:tcPr>
          <w:p w:rsidR="00536DE6" w:rsidRPr="009A4A87" w:rsidRDefault="00536DE6" w:rsidP="0096142C">
            <w:pPr>
              <w:widowControl w:val="0"/>
              <w:ind w:firstLine="5"/>
              <w:jc w:val="center"/>
              <w:rPr>
                <w:sz w:val="20"/>
                <w:szCs w:val="20"/>
              </w:rPr>
            </w:pPr>
            <w:proofErr w:type="gramStart"/>
            <w:r w:rsidRPr="009A4A87">
              <w:rPr>
                <w:sz w:val="20"/>
                <w:szCs w:val="20"/>
              </w:rPr>
              <w:t>краткосрочное</w:t>
            </w:r>
            <w:proofErr w:type="gramEnd"/>
            <w:r w:rsidRPr="009A4A87">
              <w:rPr>
                <w:sz w:val="20"/>
                <w:szCs w:val="20"/>
              </w:rPr>
              <w:t xml:space="preserve"> </w:t>
            </w:r>
            <w:proofErr w:type="spellStart"/>
            <w:r w:rsidRPr="009A4A87">
              <w:rPr>
                <w:sz w:val="20"/>
                <w:szCs w:val="20"/>
              </w:rPr>
              <w:t>пронозирование</w:t>
            </w:r>
            <w:proofErr w:type="spellEnd"/>
            <w:r w:rsidRPr="009A4A87">
              <w:rPr>
                <w:sz w:val="20"/>
                <w:szCs w:val="20"/>
              </w:rPr>
              <w:t>, аппроксимация</w:t>
            </w:r>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Константа</w:t>
            </w:r>
          </w:p>
        </w:tc>
        <w:tc>
          <w:tcPr>
            <w:tcW w:w="1276" w:type="dxa"/>
          </w:tcPr>
          <w:p w:rsidR="00536DE6" w:rsidRPr="009A4A87" w:rsidRDefault="00536DE6" w:rsidP="0096142C">
            <w:pPr>
              <w:widowControl w:val="0"/>
              <w:ind w:firstLine="5"/>
              <w:jc w:val="center"/>
              <w:rPr>
                <w:sz w:val="20"/>
                <w:szCs w:val="20"/>
              </w:rPr>
            </w:pPr>
            <w:r w:rsidRPr="009A4A87">
              <w:rPr>
                <w:sz w:val="20"/>
                <w:szCs w:val="20"/>
              </w:rPr>
              <w:t>Y=a</w:t>
            </w:r>
          </w:p>
        </w:tc>
        <w:tc>
          <w:tcPr>
            <w:tcW w:w="1418" w:type="dxa"/>
          </w:tcPr>
          <w:p w:rsidR="00536DE6" w:rsidRPr="009A4A87" w:rsidRDefault="00536DE6" w:rsidP="0096142C">
            <w:pPr>
              <w:widowControl w:val="0"/>
              <w:ind w:firstLine="5"/>
              <w:jc w:val="center"/>
              <w:rPr>
                <w:sz w:val="20"/>
                <w:szCs w:val="20"/>
              </w:rPr>
            </w:pPr>
            <w:r w:rsidRPr="009A4A87">
              <w:rPr>
                <w:sz w:val="20"/>
                <w:szCs w:val="20"/>
              </w:rPr>
              <w:t>Пост</w:t>
            </w:r>
            <w:proofErr w:type="gramStart"/>
            <w:r w:rsidRPr="009A4A87">
              <w:rPr>
                <w:sz w:val="20"/>
                <w:szCs w:val="20"/>
              </w:rPr>
              <w:t>.</w:t>
            </w:r>
            <w:proofErr w:type="gramEnd"/>
            <w:r w:rsidRPr="009A4A87">
              <w:rPr>
                <w:sz w:val="20"/>
                <w:szCs w:val="20"/>
              </w:rPr>
              <w:t xml:space="preserve"> </w:t>
            </w:r>
            <w:proofErr w:type="gramStart"/>
            <w:r w:rsidRPr="009A4A87">
              <w:rPr>
                <w:sz w:val="20"/>
                <w:szCs w:val="20"/>
              </w:rPr>
              <w:t>у</w:t>
            </w:r>
            <w:proofErr w:type="gramEnd"/>
            <w:r w:rsidRPr="009A4A87">
              <w:rPr>
                <w:sz w:val="20"/>
                <w:szCs w:val="20"/>
              </w:rPr>
              <w:t>ровень</w:t>
            </w:r>
          </w:p>
        </w:tc>
        <w:tc>
          <w:tcPr>
            <w:tcW w:w="1347" w:type="dxa"/>
            <w:vMerge/>
          </w:tcPr>
          <w:p w:rsidR="00536DE6" w:rsidRPr="009A4A87" w:rsidRDefault="00536DE6" w:rsidP="0096142C">
            <w:pPr>
              <w:widowControl w:val="0"/>
              <w:ind w:firstLine="5"/>
              <w:jc w:val="center"/>
              <w:rPr>
                <w:sz w:val="20"/>
                <w:szCs w:val="20"/>
              </w:rPr>
            </w:pPr>
          </w:p>
        </w:tc>
        <w:tc>
          <w:tcPr>
            <w:tcW w:w="2082" w:type="dxa"/>
            <w:vMerge/>
          </w:tcPr>
          <w:p w:rsidR="00536DE6" w:rsidRPr="009A4A87" w:rsidRDefault="00536DE6" w:rsidP="0096142C">
            <w:pPr>
              <w:widowControl w:val="0"/>
              <w:ind w:firstLine="5"/>
              <w:jc w:val="center"/>
              <w:rPr>
                <w:sz w:val="20"/>
                <w:szCs w:val="20"/>
              </w:rPr>
            </w:pPr>
          </w:p>
        </w:tc>
        <w:tc>
          <w:tcPr>
            <w:tcW w:w="1536" w:type="dxa"/>
            <w:vMerge/>
          </w:tcPr>
          <w:p w:rsidR="00536DE6" w:rsidRPr="009A4A87" w:rsidRDefault="00536DE6" w:rsidP="0096142C">
            <w:pPr>
              <w:widowControl w:val="0"/>
              <w:ind w:firstLine="5"/>
              <w:jc w:val="center"/>
              <w:rPr>
                <w:sz w:val="20"/>
                <w:szCs w:val="20"/>
              </w:rPr>
            </w:pPr>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Прямая</w:t>
            </w:r>
          </w:p>
        </w:tc>
        <w:tc>
          <w:tcPr>
            <w:tcW w:w="1276" w:type="dxa"/>
          </w:tcPr>
          <w:p w:rsidR="00536DE6" w:rsidRPr="002B2C2E" w:rsidRDefault="00536DE6" w:rsidP="0096142C">
            <w:pPr>
              <w:widowControl w:val="0"/>
              <w:ind w:firstLine="5"/>
              <w:jc w:val="center"/>
              <w:rPr>
                <w:sz w:val="18"/>
                <w:szCs w:val="20"/>
                <w:vertAlign w:val="subscript"/>
              </w:rPr>
            </w:pPr>
            <w:r w:rsidRPr="009A4A87">
              <w:rPr>
                <w:sz w:val="20"/>
                <w:szCs w:val="20"/>
              </w:rPr>
              <w:t>Y=a+</w:t>
            </w:r>
            <w:r>
              <w:rPr>
                <w:sz w:val="20"/>
                <w:szCs w:val="20"/>
              </w:rPr>
              <w:t>а</w:t>
            </w:r>
            <w:r w:rsidRPr="002B2C2E">
              <w:rPr>
                <w:sz w:val="20"/>
                <w:szCs w:val="20"/>
                <w:vertAlign w:val="subscript"/>
              </w:rPr>
              <w:t>1</w:t>
            </w:r>
            <w:r w:rsidRPr="009A4A87">
              <w:rPr>
                <w:sz w:val="20"/>
                <w:szCs w:val="20"/>
              </w:rPr>
              <w:t>t</w:t>
            </w:r>
          </w:p>
        </w:tc>
        <w:tc>
          <w:tcPr>
            <w:tcW w:w="1418" w:type="dxa"/>
          </w:tcPr>
          <w:p w:rsidR="00536DE6" w:rsidRPr="009A4A87" w:rsidRDefault="00536DE6" w:rsidP="0096142C">
            <w:pPr>
              <w:widowControl w:val="0"/>
              <w:ind w:firstLine="5"/>
              <w:jc w:val="center"/>
              <w:rPr>
                <w:sz w:val="20"/>
                <w:szCs w:val="20"/>
              </w:rPr>
            </w:pPr>
            <w:r w:rsidRPr="009A4A87">
              <w:rPr>
                <w:sz w:val="20"/>
                <w:szCs w:val="20"/>
              </w:rPr>
              <w:t>Пост</w:t>
            </w:r>
            <w:proofErr w:type="gramStart"/>
            <w:r w:rsidRPr="009A4A87">
              <w:rPr>
                <w:sz w:val="20"/>
                <w:szCs w:val="20"/>
              </w:rPr>
              <w:t>.</w:t>
            </w:r>
            <w:proofErr w:type="gramEnd"/>
            <w:r w:rsidRPr="009A4A87">
              <w:rPr>
                <w:sz w:val="20"/>
                <w:szCs w:val="20"/>
              </w:rPr>
              <w:t xml:space="preserve"> </w:t>
            </w:r>
            <w:proofErr w:type="gramStart"/>
            <w:r w:rsidRPr="009A4A87">
              <w:rPr>
                <w:sz w:val="20"/>
                <w:szCs w:val="20"/>
              </w:rPr>
              <w:t>р</w:t>
            </w:r>
            <w:proofErr w:type="gramEnd"/>
            <w:r w:rsidRPr="009A4A87">
              <w:rPr>
                <w:sz w:val="20"/>
                <w:szCs w:val="20"/>
              </w:rPr>
              <w:t>ост</w:t>
            </w:r>
          </w:p>
        </w:tc>
        <w:tc>
          <w:tcPr>
            <w:tcW w:w="1347" w:type="dxa"/>
            <w:vMerge/>
          </w:tcPr>
          <w:p w:rsidR="00536DE6" w:rsidRPr="009A4A87" w:rsidRDefault="00536DE6" w:rsidP="0096142C">
            <w:pPr>
              <w:widowControl w:val="0"/>
              <w:ind w:firstLine="5"/>
              <w:jc w:val="center"/>
              <w:rPr>
                <w:sz w:val="20"/>
                <w:szCs w:val="20"/>
              </w:rPr>
            </w:pPr>
          </w:p>
        </w:tc>
        <w:tc>
          <w:tcPr>
            <w:tcW w:w="2082" w:type="dxa"/>
            <w:vMerge/>
          </w:tcPr>
          <w:p w:rsidR="00536DE6" w:rsidRPr="009A4A87" w:rsidRDefault="00536DE6" w:rsidP="0096142C">
            <w:pPr>
              <w:widowControl w:val="0"/>
              <w:ind w:firstLine="5"/>
              <w:jc w:val="center"/>
              <w:rPr>
                <w:sz w:val="20"/>
                <w:szCs w:val="20"/>
              </w:rPr>
            </w:pPr>
          </w:p>
        </w:tc>
        <w:tc>
          <w:tcPr>
            <w:tcW w:w="1536" w:type="dxa"/>
            <w:vMerge/>
          </w:tcPr>
          <w:p w:rsidR="00536DE6" w:rsidRPr="009A4A87" w:rsidRDefault="00536DE6" w:rsidP="0096142C">
            <w:pPr>
              <w:widowControl w:val="0"/>
              <w:ind w:firstLine="5"/>
              <w:jc w:val="center"/>
              <w:rPr>
                <w:sz w:val="20"/>
                <w:szCs w:val="20"/>
              </w:rPr>
            </w:pPr>
          </w:p>
        </w:tc>
      </w:tr>
      <w:tr w:rsidR="00536DE6" w:rsidRPr="009A4A87" w:rsidTr="0096142C">
        <w:trPr>
          <w:cantSplit/>
        </w:trPr>
        <w:tc>
          <w:tcPr>
            <w:tcW w:w="1706" w:type="dxa"/>
          </w:tcPr>
          <w:p w:rsidR="00536DE6" w:rsidRDefault="00536DE6" w:rsidP="0096142C">
            <w:pPr>
              <w:widowControl w:val="0"/>
              <w:ind w:firstLine="5"/>
              <w:jc w:val="center"/>
              <w:rPr>
                <w:sz w:val="20"/>
                <w:szCs w:val="20"/>
              </w:rPr>
            </w:pPr>
            <w:r w:rsidRPr="009A4A87">
              <w:rPr>
                <w:sz w:val="20"/>
                <w:szCs w:val="20"/>
              </w:rPr>
              <w:t>Парабола</w:t>
            </w:r>
          </w:p>
          <w:p w:rsidR="00536DE6" w:rsidRPr="009A4A87" w:rsidRDefault="00536DE6" w:rsidP="0096142C">
            <w:pPr>
              <w:widowControl w:val="0"/>
              <w:ind w:firstLine="5"/>
              <w:jc w:val="center"/>
              <w:rPr>
                <w:sz w:val="20"/>
                <w:szCs w:val="20"/>
              </w:rPr>
            </w:pPr>
            <w:r>
              <w:rPr>
                <w:sz w:val="20"/>
                <w:szCs w:val="20"/>
              </w:rPr>
              <w:t xml:space="preserve">(полиномиальная) </w:t>
            </w:r>
          </w:p>
        </w:tc>
        <w:tc>
          <w:tcPr>
            <w:tcW w:w="1276" w:type="dxa"/>
          </w:tcPr>
          <w:p w:rsidR="00536DE6" w:rsidRPr="009A4A87" w:rsidRDefault="00536DE6" w:rsidP="0096142C">
            <w:pPr>
              <w:widowControl w:val="0"/>
              <w:ind w:firstLine="5"/>
              <w:jc w:val="center"/>
              <w:rPr>
                <w:sz w:val="20"/>
                <w:szCs w:val="20"/>
              </w:rPr>
            </w:pPr>
            <w:proofErr w:type="gramStart"/>
            <w:r>
              <w:rPr>
                <w:sz w:val="20"/>
                <w:szCs w:val="20"/>
              </w:rPr>
              <w:t>Y</w:t>
            </w:r>
            <w:proofErr w:type="gramEnd"/>
            <w:r>
              <w:rPr>
                <w:sz w:val="20"/>
                <w:szCs w:val="20"/>
              </w:rPr>
              <w:t>=а+а</w:t>
            </w:r>
            <w:r>
              <w:rPr>
                <w:sz w:val="20"/>
                <w:szCs w:val="20"/>
                <w:vertAlign w:val="subscript"/>
              </w:rPr>
              <w:t>1</w:t>
            </w:r>
            <w:r>
              <w:rPr>
                <w:sz w:val="20"/>
                <w:szCs w:val="20"/>
              </w:rPr>
              <w:t>t+ а</w:t>
            </w:r>
            <w:r>
              <w:rPr>
                <w:sz w:val="20"/>
                <w:szCs w:val="20"/>
                <w:vertAlign w:val="subscript"/>
              </w:rPr>
              <w:t>2</w:t>
            </w:r>
            <w:r>
              <w:rPr>
                <w:sz w:val="20"/>
                <w:szCs w:val="20"/>
              </w:rPr>
              <w:t>t</w:t>
            </w:r>
            <w:r>
              <w:rPr>
                <w:sz w:val="20"/>
                <w:szCs w:val="20"/>
                <w:vertAlign w:val="superscript"/>
              </w:rPr>
              <w:t>2</w:t>
            </w:r>
          </w:p>
        </w:tc>
        <w:tc>
          <w:tcPr>
            <w:tcW w:w="1418" w:type="dxa"/>
          </w:tcPr>
          <w:p w:rsidR="00536DE6" w:rsidRPr="009A4A87" w:rsidRDefault="00536DE6" w:rsidP="0096142C">
            <w:pPr>
              <w:widowControl w:val="0"/>
              <w:ind w:firstLine="5"/>
              <w:jc w:val="center"/>
              <w:rPr>
                <w:sz w:val="20"/>
                <w:szCs w:val="20"/>
              </w:rPr>
            </w:pPr>
            <w:r w:rsidRPr="009A4A87">
              <w:rPr>
                <w:sz w:val="20"/>
                <w:szCs w:val="20"/>
              </w:rPr>
              <w:t>Пост</w:t>
            </w:r>
            <w:proofErr w:type="gramStart"/>
            <w:r w:rsidRPr="009A4A87">
              <w:rPr>
                <w:sz w:val="20"/>
                <w:szCs w:val="20"/>
              </w:rPr>
              <w:t>.</w:t>
            </w:r>
            <w:proofErr w:type="gramEnd"/>
            <w:r w:rsidRPr="009A4A87">
              <w:rPr>
                <w:sz w:val="20"/>
                <w:szCs w:val="20"/>
              </w:rPr>
              <w:t xml:space="preserve"> </w:t>
            </w:r>
            <w:proofErr w:type="gramStart"/>
            <w:r w:rsidRPr="009A4A87">
              <w:rPr>
                <w:sz w:val="20"/>
                <w:szCs w:val="20"/>
              </w:rPr>
              <w:t>п</w:t>
            </w:r>
            <w:proofErr w:type="gramEnd"/>
            <w:r w:rsidRPr="009A4A87">
              <w:rPr>
                <w:sz w:val="20"/>
                <w:szCs w:val="20"/>
              </w:rPr>
              <w:t>рирост</w:t>
            </w:r>
          </w:p>
        </w:tc>
        <w:tc>
          <w:tcPr>
            <w:tcW w:w="1347" w:type="dxa"/>
            <w:vMerge/>
          </w:tcPr>
          <w:p w:rsidR="00536DE6" w:rsidRPr="009A4A87" w:rsidRDefault="00536DE6" w:rsidP="0096142C">
            <w:pPr>
              <w:widowControl w:val="0"/>
              <w:ind w:firstLine="5"/>
              <w:jc w:val="center"/>
              <w:rPr>
                <w:sz w:val="20"/>
                <w:szCs w:val="20"/>
              </w:rPr>
            </w:pPr>
          </w:p>
        </w:tc>
        <w:tc>
          <w:tcPr>
            <w:tcW w:w="2082" w:type="dxa"/>
          </w:tcPr>
          <w:p w:rsidR="00536DE6" w:rsidRPr="009A4A87" w:rsidRDefault="00536DE6" w:rsidP="0096142C">
            <w:pPr>
              <w:widowControl w:val="0"/>
              <w:ind w:firstLine="5"/>
              <w:jc w:val="center"/>
              <w:rPr>
                <w:sz w:val="20"/>
                <w:szCs w:val="20"/>
              </w:rPr>
            </w:pPr>
            <w:r w:rsidRPr="009A4A87">
              <w:rPr>
                <w:sz w:val="20"/>
                <w:szCs w:val="20"/>
              </w:rPr>
              <w:t>Чрезмерный рост со временем</w:t>
            </w:r>
          </w:p>
        </w:tc>
        <w:tc>
          <w:tcPr>
            <w:tcW w:w="1536" w:type="dxa"/>
            <w:vMerge/>
          </w:tcPr>
          <w:p w:rsidR="00536DE6" w:rsidRPr="009A4A87" w:rsidRDefault="00536DE6" w:rsidP="0096142C">
            <w:pPr>
              <w:widowControl w:val="0"/>
              <w:ind w:firstLine="5"/>
              <w:jc w:val="center"/>
              <w:rPr>
                <w:sz w:val="20"/>
                <w:szCs w:val="20"/>
              </w:rPr>
            </w:pPr>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Показательная</w:t>
            </w:r>
          </w:p>
        </w:tc>
        <w:tc>
          <w:tcPr>
            <w:tcW w:w="1276" w:type="dxa"/>
          </w:tcPr>
          <w:p w:rsidR="00536DE6" w:rsidRPr="009A4A87" w:rsidRDefault="00536DE6" w:rsidP="0096142C">
            <w:pPr>
              <w:widowControl w:val="0"/>
              <w:ind w:firstLine="5"/>
              <w:jc w:val="center"/>
              <w:rPr>
                <w:sz w:val="20"/>
                <w:szCs w:val="20"/>
              </w:rPr>
            </w:pPr>
            <w:r w:rsidRPr="009A4A87">
              <w:rPr>
                <w:sz w:val="20"/>
                <w:szCs w:val="20"/>
              </w:rPr>
              <w:t>Y=a*</w:t>
            </w:r>
            <w:r>
              <w:rPr>
                <w:sz w:val="20"/>
                <w:szCs w:val="20"/>
              </w:rPr>
              <w:t>а</w:t>
            </w:r>
            <w:r>
              <w:rPr>
                <w:sz w:val="20"/>
                <w:szCs w:val="20"/>
                <w:vertAlign w:val="subscript"/>
              </w:rPr>
              <w:t>1</w:t>
            </w:r>
            <w:r w:rsidRPr="002B2C2E">
              <w:rPr>
                <w:sz w:val="20"/>
                <w:szCs w:val="20"/>
                <w:vertAlign w:val="superscript"/>
              </w:rPr>
              <w:t>t</w:t>
            </w:r>
          </w:p>
        </w:tc>
        <w:tc>
          <w:tcPr>
            <w:tcW w:w="1418" w:type="dxa"/>
            <w:vMerge w:val="restart"/>
          </w:tcPr>
          <w:p w:rsidR="00536DE6" w:rsidRPr="009A4A87" w:rsidRDefault="00536DE6" w:rsidP="0096142C">
            <w:pPr>
              <w:widowControl w:val="0"/>
              <w:ind w:firstLine="5"/>
              <w:jc w:val="center"/>
              <w:rPr>
                <w:sz w:val="20"/>
                <w:szCs w:val="20"/>
              </w:rPr>
            </w:pPr>
            <w:r w:rsidRPr="009A4A87">
              <w:rPr>
                <w:sz w:val="20"/>
                <w:szCs w:val="20"/>
              </w:rPr>
              <w:t>Пост</w:t>
            </w:r>
            <w:proofErr w:type="gramStart"/>
            <w:r w:rsidRPr="009A4A87">
              <w:rPr>
                <w:sz w:val="20"/>
                <w:szCs w:val="20"/>
              </w:rPr>
              <w:t>.</w:t>
            </w:r>
            <w:proofErr w:type="gramEnd"/>
            <w:r w:rsidRPr="009A4A87">
              <w:rPr>
                <w:sz w:val="20"/>
                <w:szCs w:val="20"/>
              </w:rPr>
              <w:t xml:space="preserve"> </w:t>
            </w:r>
            <w:proofErr w:type="gramStart"/>
            <w:r w:rsidRPr="009A4A87">
              <w:rPr>
                <w:sz w:val="20"/>
                <w:szCs w:val="20"/>
              </w:rPr>
              <w:t>т</w:t>
            </w:r>
            <w:proofErr w:type="gramEnd"/>
            <w:r w:rsidRPr="009A4A87">
              <w:rPr>
                <w:sz w:val="20"/>
                <w:szCs w:val="20"/>
              </w:rPr>
              <w:t>емп роста</w:t>
            </w:r>
          </w:p>
        </w:tc>
        <w:tc>
          <w:tcPr>
            <w:tcW w:w="1347" w:type="dxa"/>
            <w:vMerge w:val="restart"/>
          </w:tcPr>
          <w:p w:rsidR="00536DE6" w:rsidRPr="009A4A87" w:rsidRDefault="00536DE6" w:rsidP="0096142C">
            <w:pPr>
              <w:widowControl w:val="0"/>
              <w:ind w:firstLine="5"/>
              <w:jc w:val="center"/>
              <w:rPr>
                <w:sz w:val="20"/>
                <w:szCs w:val="20"/>
              </w:rPr>
            </w:pPr>
            <w:r w:rsidRPr="009A4A87">
              <w:rPr>
                <w:sz w:val="20"/>
                <w:szCs w:val="20"/>
              </w:rPr>
              <w:t>Смысл</w:t>
            </w:r>
          </w:p>
          <w:p w:rsidR="00536DE6" w:rsidRPr="009A4A87" w:rsidRDefault="00536DE6" w:rsidP="0096142C">
            <w:pPr>
              <w:widowControl w:val="0"/>
              <w:ind w:firstLine="5"/>
              <w:jc w:val="center"/>
              <w:rPr>
                <w:sz w:val="20"/>
                <w:szCs w:val="20"/>
              </w:rPr>
            </w:pPr>
            <w:r w:rsidRPr="009A4A87">
              <w:rPr>
                <w:sz w:val="20"/>
                <w:szCs w:val="20"/>
              </w:rPr>
              <w:t>Простота</w:t>
            </w:r>
          </w:p>
        </w:tc>
        <w:tc>
          <w:tcPr>
            <w:tcW w:w="2082" w:type="dxa"/>
            <w:vMerge w:val="restart"/>
          </w:tcPr>
          <w:p w:rsidR="00536DE6" w:rsidRPr="009A4A87" w:rsidRDefault="00536DE6" w:rsidP="0096142C">
            <w:pPr>
              <w:widowControl w:val="0"/>
              <w:ind w:firstLine="5"/>
              <w:jc w:val="center"/>
              <w:rPr>
                <w:sz w:val="20"/>
                <w:szCs w:val="20"/>
              </w:rPr>
            </w:pPr>
            <w:r w:rsidRPr="009A4A87">
              <w:rPr>
                <w:sz w:val="20"/>
                <w:szCs w:val="20"/>
              </w:rPr>
              <w:t>Функция принимает только положительные значения</w:t>
            </w:r>
          </w:p>
        </w:tc>
        <w:tc>
          <w:tcPr>
            <w:tcW w:w="1536" w:type="dxa"/>
            <w:vMerge w:val="restart"/>
          </w:tcPr>
          <w:p w:rsidR="00536DE6" w:rsidRPr="009A4A87" w:rsidRDefault="00536DE6" w:rsidP="0096142C">
            <w:pPr>
              <w:widowControl w:val="0"/>
              <w:ind w:firstLine="5"/>
              <w:jc w:val="center"/>
              <w:rPr>
                <w:sz w:val="20"/>
                <w:szCs w:val="20"/>
              </w:rPr>
            </w:pPr>
            <w:r w:rsidRPr="009A4A87">
              <w:rPr>
                <w:sz w:val="20"/>
                <w:szCs w:val="20"/>
              </w:rPr>
              <w:t>Процессы неограниченного роста</w:t>
            </w:r>
          </w:p>
          <w:p w:rsidR="00536DE6" w:rsidRPr="009A4A87" w:rsidRDefault="00536DE6" w:rsidP="0096142C">
            <w:pPr>
              <w:widowControl w:val="0"/>
              <w:ind w:firstLine="5"/>
              <w:jc w:val="center"/>
              <w:rPr>
                <w:sz w:val="20"/>
                <w:szCs w:val="20"/>
              </w:rPr>
            </w:pPr>
            <w:proofErr w:type="gramStart"/>
            <w:r w:rsidRPr="009A4A87">
              <w:rPr>
                <w:sz w:val="20"/>
                <w:szCs w:val="20"/>
              </w:rPr>
              <w:t>(население,</w:t>
            </w:r>
            <w:proofErr w:type="gramEnd"/>
          </w:p>
          <w:p w:rsidR="00536DE6" w:rsidRPr="009A4A87" w:rsidRDefault="00536DE6" w:rsidP="0096142C">
            <w:pPr>
              <w:widowControl w:val="0"/>
              <w:ind w:firstLine="5"/>
              <w:jc w:val="center"/>
              <w:rPr>
                <w:sz w:val="20"/>
                <w:szCs w:val="20"/>
              </w:rPr>
            </w:pPr>
            <w:proofErr w:type="gramStart"/>
            <w:r w:rsidRPr="009A4A87">
              <w:rPr>
                <w:sz w:val="20"/>
                <w:szCs w:val="20"/>
              </w:rPr>
              <w:t>НТП)</w:t>
            </w:r>
            <w:proofErr w:type="gramEnd"/>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Экспоненциальная</w:t>
            </w:r>
          </w:p>
        </w:tc>
        <w:tc>
          <w:tcPr>
            <w:tcW w:w="1276" w:type="dxa"/>
          </w:tcPr>
          <w:p w:rsidR="00536DE6" w:rsidRPr="009A4A87" w:rsidRDefault="00536DE6" w:rsidP="0096142C">
            <w:pPr>
              <w:widowControl w:val="0"/>
              <w:ind w:firstLine="5"/>
              <w:jc w:val="center"/>
              <w:rPr>
                <w:sz w:val="20"/>
                <w:szCs w:val="20"/>
              </w:rPr>
            </w:pPr>
            <w:r>
              <w:rPr>
                <w:sz w:val="20"/>
                <w:szCs w:val="20"/>
              </w:rPr>
              <w:t>Y=a*</w:t>
            </w:r>
            <w:proofErr w:type="spellStart"/>
            <w:r>
              <w:rPr>
                <w:sz w:val="20"/>
                <w:szCs w:val="20"/>
              </w:rPr>
              <w:t>exp</w:t>
            </w:r>
            <w:proofErr w:type="spellEnd"/>
            <w:r>
              <w:rPr>
                <w:sz w:val="20"/>
                <w:szCs w:val="20"/>
              </w:rPr>
              <w:t>(а</w:t>
            </w:r>
            <w:r>
              <w:rPr>
                <w:sz w:val="20"/>
                <w:szCs w:val="20"/>
                <w:vertAlign w:val="subscript"/>
              </w:rPr>
              <w:t>1</w:t>
            </w:r>
            <w:r w:rsidRPr="009A4A87">
              <w:rPr>
                <w:sz w:val="20"/>
                <w:szCs w:val="20"/>
              </w:rPr>
              <w:t>t)</w:t>
            </w:r>
          </w:p>
        </w:tc>
        <w:tc>
          <w:tcPr>
            <w:tcW w:w="1418" w:type="dxa"/>
            <w:vMerge/>
          </w:tcPr>
          <w:p w:rsidR="00536DE6" w:rsidRPr="009A4A87" w:rsidRDefault="00536DE6" w:rsidP="0096142C">
            <w:pPr>
              <w:widowControl w:val="0"/>
              <w:ind w:firstLine="5"/>
              <w:jc w:val="center"/>
              <w:rPr>
                <w:sz w:val="20"/>
                <w:szCs w:val="20"/>
              </w:rPr>
            </w:pPr>
          </w:p>
        </w:tc>
        <w:tc>
          <w:tcPr>
            <w:tcW w:w="1347" w:type="dxa"/>
            <w:vMerge/>
          </w:tcPr>
          <w:p w:rsidR="00536DE6" w:rsidRPr="009A4A87" w:rsidRDefault="00536DE6" w:rsidP="0096142C">
            <w:pPr>
              <w:widowControl w:val="0"/>
              <w:ind w:firstLine="5"/>
              <w:jc w:val="center"/>
              <w:rPr>
                <w:sz w:val="20"/>
                <w:szCs w:val="20"/>
              </w:rPr>
            </w:pPr>
          </w:p>
        </w:tc>
        <w:tc>
          <w:tcPr>
            <w:tcW w:w="2082" w:type="dxa"/>
            <w:vMerge/>
          </w:tcPr>
          <w:p w:rsidR="00536DE6" w:rsidRPr="009A4A87" w:rsidRDefault="00536DE6" w:rsidP="0096142C">
            <w:pPr>
              <w:widowControl w:val="0"/>
              <w:ind w:firstLine="5"/>
              <w:jc w:val="center"/>
              <w:rPr>
                <w:sz w:val="20"/>
                <w:szCs w:val="20"/>
              </w:rPr>
            </w:pPr>
          </w:p>
        </w:tc>
        <w:tc>
          <w:tcPr>
            <w:tcW w:w="1536" w:type="dxa"/>
            <w:vMerge/>
          </w:tcPr>
          <w:p w:rsidR="00536DE6" w:rsidRPr="009A4A87" w:rsidRDefault="00536DE6" w:rsidP="0096142C">
            <w:pPr>
              <w:widowControl w:val="0"/>
              <w:ind w:firstLine="5"/>
              <w:jc w:val="center"/>
              <w:rPr>
                <w:sz w:val="20"/>
                <w:szCs w:val="20"/>
              </w:rPr>
            </w:pPr>
          </w:p>
        </w:tc>
      </w:tr>
      <w:tr w:rsidR="00536DE6" w:rsidRPr="009A4A87" w:rsidTr="0096142C">
        <w:tc>
          <w:tcPr>
            <w:tcW w:w="1706" w:type="dxa"/>
          </w:tcPr>
          <w:p w:rsidR="00536DE6" w:rsidRPr="009A4A87" w:rsidRDefault="00536DE6" w:rsidP="0096142C">
            <w:pPr>
              <w:widowControl w:val="0"/>
              <w:ind w:firstLine="5"/>
              <w:jc w:val="center"/>
              <w:rPr>
                <w:sz w:val="20"/>
                <w:szCs w:val="20"/>
              </w:rPr>
            </w:pPr>
            <w:r w:rsidRPr="009A4A87">
              <w:rPr>
                <w:sz w:val="20"/>
                <w:szCs w:val="20"/>
              </w:rPr>
              <w:t>Степенная</w:t>
            </w:r>
          </w:p>
        </w:tc>
        <w:tc>
          <w:tcPr>
            <w:tcW w:w="1276" w:type="dxa"/>
          </w:tcPr>
          <w:p w:rsidR="00536DE6" w:rsidRPr="002B2C2E" w:rsidRDefault="00536DE6" w:rsidP="0096142C">
            <w:pPr>
              <w:widowControl w:val="0"/>
              <w:ind w:firstLine="5"/>
              <w:jc w:val="center"/>
              <w:rPr>
                <w:sz w:val="20"/>
                <w:szCs w:val="20"/>
                <w:vertAlign w:val="subscript"/>
              </w:rPr>
            </w:pPr>
            <w:r w:rsidRPr="009A4A87">
              <w:rPr>
                <w:sz w:val="20"/>
                <w:szCs w:val="20"/>
              </w:rPr>
              <w:t>Y=a*t</w:t>
            </w:r>
            <w:r>
              <w:rPr>
                <w:sz w:val="20"/>
                <w:szCs w:val="20"/>
              </w:rPr>
              <w:t xml:space="preserve"> </w:t>
            </w:r>
            <w:r w:rsidRPr="002B2C2E">
              <w:rPr>
                <w:sz w:val="20"/>
                <w:szCs w:val="20"/>
                <w:vertAlign w:val="superscript"/>
              </w:rPr>
              <w:t>а</w:t>
            </w:r>
            <w:proofErr w:type="gramStart"/>
            <w:r w:rsidRPr="002B2C2E">
              <w:rPr>
                <w:sz w:val="20"/>
                <w:szCs w:val="20"/>
                <w:vertAlign w:val="subscript"/>
              </w:rPr>
              <w:t>1</w:t>
            </w:r>
            <w:proofErr w:type="gramEnd"/>
          </w:p>
        </w:tc>
        <w:tc>
          <w:tcPr>
            <w:tcW w:w="1418" w:type="dxa"/>
          </w:tcPr>
          <w:p w:rsidR="00536DE6" w:rsidRPr="009A4A87" w:rsidRDefault="00536DE6" w:rsidP="0096142C">
            <w:pPr>
              <w:widowControl w:val="0"/>
              <w:ind w:firstLine="5"/>
              <w:jc w:val="center"/>
              <w:rPr>
                <w:sz w:val="20"/>
                <w:szCs w:val="20"/>
              </w:rPr>
            </w:pPr>
            <w:r w:rsidRPr="009A4A87">
              <w:rPr>
                <w:sz w:val="20"/>
                <w:szCs w:val="20"/>
              </w:rPr>
              <w:t>(вид полинома)</w:t>
            </w:r>
          </w:p>
        </w:tc>
        <w:tc>
          <w:tcPr>
            <w:tcW w:w="1347" w:type="dxa"/>
          </w:tcPr>
          <w:p w:rsidR="00536DE6" w:rsidRPr="009A4A87" w:rsidRDefault="00536DE6" w:rsidP="0096142C">
            <w:pPr>
              <w:widowControl w:val="0"/>
              <w:ind w:firstLine="5"/>
              <w:jc w:val="center"/>
              <w:rPr>
                <w:sz w:val="20"/>
                <w:szCs w:val="20"/>
              </w:rPr>
            </w:pPr>
          </w:p>
        </w:tc>
        <w:tc>
          <w:tcPr>
            <w:tcW w:w="2082" w:type="dxa"/>
          </w:tcPr>
          <w:p w:rsidR="00536DE6" w:rsidRPr="009A4A87" w:rsidRDefault="00536DE6" w:rsidP="0096142C">
            <w:pPr>
              <w:widowControl w:val="0"/>
              <w:ind w:firstLine="5"/>
              <w:jc w:val="center"/>
              <w:rPr>
                <w:sz w:val="20"/>
                <w:szCs w:val="20"/>
              </w:rPr>
            </w:pPr>
          </w:p>
        </w:tc>
        <w:tc>
          <w:tcPr>
            <w:tcW w:w="1536" w:type="dxa"/>
          </w:tcPr>
          <w:p w:rsidR="00536DE6" w:rsidRPr="009A4A87" w:rsidRDefault="00536DE6" w:rsidP="0096142C">
            <w:pPr>
              <w:widowControl w:val="0"/>
              <w:ind w:firstLine="5"/>
              <w:jc w:val="center"/>
              <w:rPr>
                <w:sz w:val="20"/>
                <w:szCs w:val="20"/>
              </w:rPr>
            </w:pPr>
            <w:r w:rsidRPr="009A4A87">
              <w:rPr>
                <w:sz w:val="20"/>
                <w:szCs w:val="20"/>
              </w:rPr>
              <w:t>Физ. законы (притяжение)</w:t>
            </w:r>
          </w:p>
        </w:tc>
      </w:tr>
      <w:tr w:rsidR="00536DE6" w:rsidRPr="009A4A87" w:rsidTr="0096142C">
        <w:tc>
          <w:tcPr>
            <w:tcW w:w="1706" w:type="dxa"/>
          </w:tcPr>
          <w:p w:rsidR="00536DE6" w:rsidRPr="009A4A87" w:rsidRDefault="00536DE6" w:rsidP="0096142C">
            <w:pPr>
              <w:widowControl w:val="0"/>
              <w:ind w:firstLine="5"/>
              <w:jc w:val="center"/>
              <w:rPr>
                <w:sz w:val="20"/>
                <w:szCs w:val="20"/>
              </w:rPr>
            </w:pPr>
            <w:r w:rsidRPr="009A4A87">
              <w:rPr>
                <w:sz w:val="20"/>
                <w:szCs w:val="20"/>
              </w:rPr>
              <w:t>Логарифмическая</w:t>
            </w:r>
          </w:p>
        </w:tc>
        <w:tc>
          <w:tcPr>
            <w:tcW w:w="1276" w:type="dxa"/>
          </w:tcPr>
          <w:p w:rsidR="00536DE6" w:rsidRPr="009A4A87" w:rsidRDefault="00536DE6" w:rsidP="0096142C">
            <w:pPr>
              <w:widowControl w:val="0"/>
              <w:ind w:firstLine="5"/>
              <w:jc w:val="center"/>
              <w:rPr>
                <w:sz w:val="20"/>
                <w:szCs w:val="20"/>
              </w:rPr>
            </w:pPr>
            <w:r w:rsidRPr="009A4A87">
              <w:rPr>
                <w:sz w:val="20"/>
                <w:szCs w:val="20"/>
              </w:rPr>
              <w:t>Y=a*</w:t>
            </w:r>
            <w:r>
              <w:rPr>
                <w:sz w:val="20"/>
                <w:szCs w:val="20"/>
              </w:rPr>
              <w:t xml:space="preserve"> а</w:t>
            </w:r>
            <w:r>
              <w:rPr>
                <w:sz w:val="20"/>
                <w:szCs w:val="20"/>
                <w:vertAlign w:val="subscript"/>
              </w:rPr>
              <w:t>1</w:t>
            </w:r>
            <w:r>
              <w:rPr>
                <w:sz w:val="20"/>
                <w:szCs w:val="20"/>
              </w:rPr>
              <w:t>log (</w:t>
            </w:r>
            <w:r w:rsidRPr="009A4A87">
              <w:rPr>
                <w:sz w:val="20"/>
                <w:szCs w:val="20"/>
              </w:rPr>
              <w:t>t</w:t>
            </w:r>
            <w:r>
              <w:rPr>
                <w:sz w:val="20"/>
                <w:szCs w:val="20"/>
              </w:rPr>
              <w:t>)</w:t>
            </w:r>
          </w:p>
        </w:tc>
        <w:tc>
          <w:tcPr>
            <w:tcW w:w="1418" w:type="dxa"/>
          </w:tcPr>
          <w:p w:rsidR="00536DE6" w:rsidRPr="009A4A87" w:rsidRDefault="00536DE6" w:rsidP="0096142C">
            <w:pPr>
              <w:widowControl w:val="0"/>
              <w:ind w:firstLine="5"/>
              <w:jc w:val="center"/>
              <w:rPr>
                <w:sz w:val="20"/>
                <w:szCs w:val="20"/>
              </w:rPr>
            </w:pPr>
            <w:r w:rsidRPr="009A4A87">
              <w:rPr>
                <w:sz w:val="20"/>
                <w:szCs w:val="20"/>
              </w:rPr>
              <w:t xml:space="preserve">(производная от </w:t>
            </w:r>
            <w:proofErr w:type="gramStart"/>
            <w:r w:rsidRPr="009A4A87">
              <w:rPr>
                <w:sz w:val="20"/>
                <w:szCs w:val="20"/>
              </w:rPr>
              <w:t>линейной</w:t>
            </w:r>
            <w:proofErr w:type="gramEnd"/>
            <w:r w:rsidRPr="009A4A87">
              <w:rPr>
                <w:sz w:val="20"/>
                <w:szCs w:val="20"/>
              </w:rPr>
              <w:t>) – линейный процесс при экспоненциальном времени</w:t>
            </w:r>
          </w:p>
        </w:tc>
        <w:tc>
          <w:tcPr>
            <w:tcW w:w="1347" w:type="dxa"/>
          </w:tcPr>
          <w:p w:rsidR="00536DE6" w:rsidRPr="009A4A87" w:rsidRDefault="00536DE6" w:rsidP="0096142C">
            <w:pPr>
              <w:widowControl w:val="0"/>
              <w:ind w:firstLine="5"/>
              <w:jc w:val="center"/>
              <w:rPr>
                <w:sz w:val="20"/>
                <w:szCs w:val="20"/>
              </w:rPr>
            </w:pPr>
            <w:r w:rsidRPr="009A4A87">
              <w:rPr>
                <w:sz w:val="20"/>
                <w:szCs w:val="20"/>
              </w:rPr>
              <w:t>Замедляет рост со временем</w:t>
            </w:r>
          </w:p>
        </w:tc>
        <w:tc>
          <w:tcPr>
            <w:tcW w:w="2082" w:type="dxa"/>
          </w:tcPr>
          <w:p w:rsidR="00536DE6" w:rsidRPr="009A4A87" w:rsidRDefault="00536DE6" w:rsidP="0096142C">
            <w:pPr>
              <w:widowControl w:val="0"/>
              <w:ind w:firstLine="5"/>
              <w:jc w:val="center"/>
              <w:rPr>
                <w:sz w:val="20"/>
                <w:szCs w:val="20"/>
              </w:rPr>
            </w:pPr>
            <w:r w:rsidRPr="009A4A87">
              <w:rPr>
                <w:sz w:val="20"/>
                <w:szCs w:val="20"/>
              </w:rPr>
              <w:t>Непонятна интерпретация</w:t>
            </w:r>
          </w:p>
        </w:tc>
        <w:tc>
          <w:tcPr>
            <w:tcW w:w="1536" w:type="dxa"/>
          </w:tcPr>
          <w:p w:rsidR="00536DE6" w:rsidRPr="009A4A87" w:rsidRDefault="00536DE6" w:rsidP="0096142C">
            <w:pPr>
              <w:widowControl w:val="0"/>
              <w:ind w:firstLine="5"/>
              <w:jc w:val="center"/>
              <w:rPr>
                <w:sz w:val="20"/>
                <w:szCs w:val="20"/>
              </w:rPr>
            </w:pPr>
            <w:r w:rsidRPr="009A4A87">
              <w:rPr>
                <w:sz w:val="20"/>
                <w:szCs w:val="20"/>
              </w:rPr>
              <w:t>Процессы условного насыщения, энтропия</w:t>
            </w:r>
          </w:p>
          <w:p w:rsidR="00536DE6" w:rsidRPr="009A4A87" w:rsidRDefault="00536DE6" w:rsidP="0096142C">
            <w:pPr>
              <w:widowControl w:val="0"/>
              <w:ind w:firstLine="5"/>
              <w:jc w:val="center"/>
              <w:rPr>
                <w:sz w:val="20"/>
                <w:szCs w:val="20"/>
              </w:rPr>
            </w:pPr>
          </w:p>
        </w:tc>
      </w:tr>
    </w:tbl>
    <w:p w:rsidR="00536DE6" w:rsidRDefault="00536DE6" w:rsidP="00536DE6">
      <w:pPr>
        <w:pStyle w:val="a3"/>
        <w:widowControl w:val="0"/>
        <w:spacing w:before="0" w:beforeAutospacing="0" w:after="0" w:afterAutospacing="0"/>
        <w:ind w:firstLine="567"/>
        <w:jc w:val="both"/>
        <w:rPr>
          <w:color w:val="000000"/>
          <w:sz w:val="28"/>
          <w:szCs w:val="28"/>
        </w:rPr>
      </w:pPr>
    </w:p>
    <w:p w:rsidR="00536DE6" w:rsidRPr="004D07FF" w:rsidRDefault="00536DE6" w:rsidP="00536DE6">
      <w:pPr>
        <w:shd w:val="clear" w:color="auto" w:fill="FFFFFF"/>
        <w:ind w:firstLine="567"/>
        <w:jc w:val="both"/>
        <w:rPr>
          <w:color w:val="000000"/>
          <w:szCs w:val="28"/>
        </w:rPr>
      </w:pPr>
      <w:r w:rsidRPr="004D07FF">
        <w:rPr>
          <w:color w:val="000000"/>
          <w:szCs w:val="28"/>
        </w:rPr>
        <w:t>Степенной полином может описать любые процессы изменения показателя </w:t>
      </w:r>
      <w:r w:rsidRPr="004D07FF">
        <w:rPr>
          <w:i/>
          <w:iCs/>
          <w:color w:val="000000"/>
          <w:szCs w:val="28"/>
        </w:rPr>
        <w:t>y</w:t>
      </w:r>
      <w:r w:rsidRPr="004D07FF">
        <w:rPr>
          <w:color w:val="000000"/>
          <w:szCs w:val="28"/>
        </w:rPr>
        <w:t> в зависимости от значений </w:t>
      </w:r>
      <w:r w:rsidRPr="004D07FF">
        <w:rPr>
          <w:i/>
          <w:iCs/>
          <w:color w:val="000000"/>
          <w:szCs w:val="28"/>
        </w:rPr>
        <w:t>t</w:t>
      </w:r>
      <w:r w:rsidRPr="004D07FF">
        <w:rPr>
          <w:color w:val="000000"/>
          <w:szCs w:val="28"/>
        </w:rPr>
        <w:t>. Корреляционное отношение для степенного полинома, служащее мерой тесноты корреляционной связи в нелинейных моделях, приближается к единице по мере увеличения числа степеней полинома до числа уровней временного ряда. Одновременно линия регрессии приближается к фактическим уровням показателя за прошедшее время, что не позволяет установить его тренд и экстраполировать его на перспективу. Поэтому для прогнозирования обычно не применяют полином выше третьей степени. Таким образом, в качестве прогнозирующей функции целесообразно использовать лишь три частных случая степенного полинома: линейную модель, параболу и полином третьего порядка.</w:t>
      </w:r>
    </w:p>
    <w:p w:rsidR="00536DE6" w:rsidRPr="004D07FF" w:rsidRDefault="00536DE6" w:rsidP="00536DE6">
      <w:pPr>
        <w:shd w:val="clear" w:color="auto" w:fill="FFFFFF"/>
        <w:ind w:firstLine="567"/>
        <w:jc w:val="both"/>
        <w:rPr>
          <w:color w:val="000000"/>
          <w:szCs w:val="28"/>
        </w:rPr>
      </w:pPr>
      <w:r w:rsidRPr="004D07FF">
        <w:rPr>
          <w:color w:val="000000"/>
          <w:szCs w:val="28"/>
        </w:rPr>
        <w:t>Однофакторная линейная модель отражает постоянный ежегодный абсолютный прирост в размере </w:t>
      </w:r>
      <w:r w:rsidRPr="004D07FF">
        <w:rPr>
          <w:i/>
          <w:iCs/>
          <w:color w:val="000000"/>
          <w:szCs w:val="28"/>
        </w:rPr>
        <w:t>a</w:t>
      </w:r>
      <w:r w:rsidRPr="004D07FF">
        <w:rPr>
          <w:i/>
          <w:iCs/>
          <w:color w:val="000000"/>
          <w:szCs w:val="28"/>
          <w:vertAlign w:val="subscript"/>
        </w:rPr>
        <w:t>1</w:t>
      </w:r>
      <w:r w:rsidRPr="004D07FF">
        <w:rPr>
          <w:color w:val="000000"/>
          <w:szCs w:val="28"/>
        </w:rPr>
        <w:t>, т.е. арифметическую прогрессию. Парабола (степенной полином) второго порядка описывает случаи увеличения абсолютного ежегодного прироста на постоянную величину 2a</w:t>
      </w:r>
      <w:r w:rsidRPr="004D07FF">
        <w:rPr>
          <w:color w:val="000000"/>
          <w:szCs w:val="28"/>
          <w:vertAlign w:val="subscript"/>
        </w:rPr>
        <w:t>2</w:t>
      </w:r>
      <w:r w:rsidRPr="004D07FF">
        <w:rPr>
          <w:color w:val="000000"/>
          <w:szCs w:val="28"/>
        </w:rPr>
        <w:t>, а третьего порядка – S – образную кривую с двумя точками изгибов.</w:t>
      </w:r>
    </w:p>
    <w:p w:rsidR="00536DE6" w:rsidRPr="004D07FF" w:rsidRDefault="00536DE6" w:rsidP="00536DE6">
      <w:pPr>
        <w:shd w:val="clear" w:color="auto" w:fill="FFFFFF"/>
        <w:ind w:firstLine="567"/>
        <w:jc w:val="both"/>
        <w:rPr>
          <w:color w:val="000000"/>
          <w:szCs w:val="28"/>
        </w:rPr>
      </w:pPr>
      <w:r w:rsidRPr="004D07FF">
        <w:rPr>
          <w:color w:val="000000"/>
          <w:szCs w:val="28"/>
        </w:rPr>
        <w:t>Экспонента первого порядка (показательная функция) предусматривает постоянный ежегодный темп роста, равный </w:t>
      </w:r>
      <w:r w:rsidRPr="004D07FF">
        <w:rPr>
          <w:noProof/>
          <w:color w:val="000000"/>
          <w:szCs w:val="28"/>
          <w:lang w:eastAsia="ru-RU"/>
        </w:rPr>
        <w:drawing>
          <wp:inline distT="0" distB="0" distL="0" distR="0" wp14:anchorId="522C082E" wp14:editId="7E42A4C0">
            <wp:extent cx="419100" cy="200025"/>
            <wp:effectExtent l="0" t="0" r="0" b="9525"/>
            <wp:docPr id="70" name="Рисунок 70" descr="http://i3.rae.ru/10/image1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i3.rae.ru/10/image174.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9100" cy="200025"/>
                    </a:xfrm>
                    <a:prstGeom prst="rect">
                      <a:avLst/>
                    </a:prstGeom>
                    <a:noFill/>
                    <a:ln>
                      <a:noFill/>
                    </a:ln>
                  </pic:spPr>
                </pic:pic>
              </a:graphicData>
            </a:graphic>
          </wp:inline>
        </w:drawing>
      </w:r>
      <w:r w:rsidRPr="004D07FF">
        <w:rPr>
          <w:color w:val="000000"/>
          <w:szCs w:val="28"/>
        </w:rPr>
        <w:t>процентов (т.е. геометрическую прогрессию), а второго порядка – постоянное увеличение ежегодных темпов роста в </w:t>
      </w:r>
      <w:r w:rsidRPr="004D07FF">
        <w:rPr>
          <w:noProof/>
          <w:color w:val="000000"/>
          <w:szCs w:val="28"/>
          <w:lang w:eastAsia="ru-RU"/>
        </w:rPr>
        <w:drawing>
          <wp:inline distT="0" distB="0" distL="0" distR="0" wp14:anchorId="5DB743FF" wp14:editId="5AB87D34">
            <wp:extent cx="266700" cy="200025"/>
            <wp:effectExtent l="0" t="0" r="0" b="9525"/>
            <wp:docPr id="71" name="Рисунок 71" descr="http://i3.rae.ru/10/image1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i3.rae.ru/10/image176.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6700" cy="200025"/>
                    </a:xfrm>
                    <a:prstGeom prst="rect">
                      <a:avLst/>
                    </a:prstGeom>
                    <a:noFill/>
                    <a:ln>
                      <a:noFill/>
                    </a:ln>
                  </pic:spPr>
                </pic:pic>
              </a:graphicData>
            </a:graphic>
          </wp:inline>
        </w:drawing>
      </w:r>
      <w:r w:rsidRPr="004D07FF">
        <w:rPr>
          <w:color w:val="000000"/>
          <w:szCs w:val="28"/>
        </w:rPr>
        <w:t>раз. Степенная функция соответствует случаю ускоряющегося при а</w:t>
      </w:r>
      <w:proofErr w:type="gramStart"/>
      <w:r w:rsidRPr="00727A03">
        <w:rPr>
          <w:color w:val="000000"/>
          <w:szCs w:val="28"/>
          <w:vertAlign w:val="subscript"/>
        </w:rPr>
        <w:t>1</w:t>
      </w:r>
      <w:proofErr w:type="gramEnd"/>
      <w:r w:rsidRPr="004D07FF">
        <w:rPr>
          <w:color w:val="000000"/>
          <w:szCs w:val="28"/>
        </w:rPr>
        <w:t>&gt;1 или замедляющегося при а</w:t>
      </w:r>
      <w:r w:rsidRPr="00727A03">
        <w:rPr>
          <w:color w:val="000000"/>
          <w:szCs w:val="28"/>
          <w:vertAlign w:val="subscript"/>
        </w:rPr>
        <w:t>1</w:t>
      </w:r>
      <w:r w:rsidRPr="004D07FF">
        <w:rPr>
          <w:color w:val="000000"/>
          <w:szCs w:val="28"/>
        </w:rPr>
        <w:t xml:space="preserve">&lt;1 роста абсолютного ежегодного прироста. </w:t>
      </w:r>
      <w:proofErr w:type="gramStart"/>
      <w:r w:rsidRPr="004D07FF">
        <w:rPr>
          <w:color w:val="000000"/>
          <w:szCs w:val="28"/>
        </w:rPr>
        <w:t xml:space="preserve">Логарифмическая функция выражает случай сокращения абсолютного ежегодного </w:t>
      </w:r>
      <w:r w:rsidRPr="004D07FF">
        <w:rPr>
          <w:color w:val="000000"/>
          <w:szCs w:val="28"/>
        </w:rPr>
        <w:lastRenderedPageBreak/>
        <w:t xml:space="preserve">прироста, а функции </w:t>
      </w:r>
      <w:proofErr w:type="spellStart"/>
      <w:r w:rsidRPr="004D07FF">
        <w:rPr>
          <w:color w:val="000000"/>
          <w:szCs w:val="28"/>
        </w:rPr>
        <w:t>Торнквиста</w:t>
      </w:r>
      <w:proofErr w:type="spellEnd"/>
      <w:r w:rsidRPr="004D07FF">
        <w:rPr>
          <w:color w:val="000000"/>
          <w:szCs w:val="28"/>
        </w:rPr>
        <w:t xml:space="preserve"> и </w:t>
      </w:r>
      <w:proofErr w:type="spellStart"/>
      <w:r w:rsidRPr="004D07FF">
        <w:rPr>
          <w:color w:val="000000"/>
          <w:szCs w:val="28"/>
        </w:rPr>
        <w:t>Конюса</w:t>
      </w:r>
      <w:proofErr w:type="spellEnd"/>
      <w:r w:rsidRPr="004D07FF">
        <w:rPr>
          <w:color w:val="000000"/>
          <w:szCs w:val="28"/>
        </w:rPr>
        <w:t>, комбинация линейной функции с логарифмической – затухающий рост абсолютного ежегодного прироста.</w:t>
      </w:r>
      <w:proofErr w:type="gramEnd"/>
      <w:r w:rsidRPr="004D07FF">
        <w:rPr>
          <w:color w:val="000000"/>
          <w:szCs w:val="28"/>
        </w:rPr>
        <w:t xml:space="preserve"> Логистическая (сигмоидальная) кривая представляет собой модифицированную геометрическую прогрессию, в которой возрастание затухает по мере приближения к определенному пределу. Наконец, гиперболы характерны для тех случаев, когда в начальной стадии абсолютные уровни показателя резко сокращаются, а на последующих этапах этот процесс сокращения постепенно затухает</w:t>
      </w:r>
    </w:p>
    <w:p w:rsidR="00536DE6" w:rsidRDefault="00536DE6" w:rsidP="00536DE6">
      <w:pPr>
        <w:shd w:val="clear" w:color="auto" w:fill="FFFFFF"/>
        <w:ind w:firstLine="567"/>
        <w:jc w:val="both"/>
        <w:rPr>
          <w:color w:val="000000"/>
          <w:szCs w:val="28"/>
        </w:rPr>
      </w:pPr>
      <w:r>
        <w:rPr>
          <w:color w:val="000000"/>
          <w:szCs w:val="28"/>
        </w:rPr>
        <w:t xml:space="preserve">Коэффициенты </w:t>
      </w:r>
      <w:r w:rsidRPr="004D07FF">
        <w:rPr>
          <w:color w:val="000000"/>
          <w:szCs w:val="28"/>
        </w:rPr>
        <w:t>в однофакторных прогнозирующих</w:t>
      </w:r>
      <w:r w:rsidRPr="00536DE6">
        <w:rPr>
          <w:color w:val="000000"/>
          <w:szCs w:val="28"/>
        </w:rPr>
        <w:t xml:space="preserve"> </w:t>
      </w:r>
      <w:r w:rsidRPr="004D07FF">
        <w:rPr>
          <w:color w:val="000000"/>
          <w:szCs w:val="28"/>
        </w:rPr>
        <w:t>функциях </w:t>
      </w:r>
      <w:r w:rsidRPr="004D07FF">
        <w:rPr>
          <w:i/>
          <w:iCs/>
          <w:color w:val="000000"/>
          <w:szCs w:val="28"/>
        </w:rPr>
        <w:t>а</w:t>
      </w:r>
      <w:proofErr w:type="gramStart"/>
      <w:r w:rsidRPr="004D07FF">
        <w:rPr>
          <w:i/>
          <w:iCs/>
          <w:color w:val="000000"/>
          <w:szCs w:val="28"/>
          <w:vertAlign w:val="subscript"/>
        </w:rPr>
        <w:t>0</w:t>
      </w:r>
      <w:proofErr w:type="gramEnd"/>
      <w:r w:rsidRPr="004D07FF">
        <w:rPr>
          <w:color w:val="000000"/>
          <w:szCs w:val="28"/>
        </w:rPr>
        <w:t> и </w:t>
      </w:r>
      <w:r w:rsidRPr="004D07FF">
        <w:rPr>
          <w:i/>
          <w:iCs/>
          <w:color w:val="000000"/>
          <w:szCs w:val="28"/>
        </w:rPr>
        <w:t>а</w:t>
      </w:r>
      <w:r w:rsidRPr="004D07FF">
        <w:rPr>
          <w:i/>
          <w:iCs/>
          <w:color w:val="000000"/>
          <w:szCs w:val="28"/>
          <w:vertAlign w:val="subscript"/>
        </w:rPr>
        <w:t>1</w:t>
      </w:r>
      <w:r w:rsidRPr="004D07FF">
        <w:rPr>
          <w:color w:val="000000"/>
          <w:szCs w:val="28"/>
        </w:rPr>
        <w:t> </w:t>
      </w:r>
      <w:r>
        <w:rPr>
          <w:color w:val="000000"/>
          <w:szCs w:val="28"/>
        </w:rPr>
        <w:t xml:space="preserve"> </w:t>
      </w:r>
      <w:r w:rsidRPr="004D07FF">
        <w:rPr>
          <w:color w:val="000000"/>
          <w:szCs w:val="28"/>
        </w:rPr>
        <w:t>определяются с помощью метода наименьших квадратов, сущность которого заключается в минимизации суммы квадратов отклонений фактических значений от расчетных:</w:t>
      </w:r>
    </w:p>
    <w:p w:rsidR="00536DE6" w:rsidRPr="004D07FF" w:rsidRDefault="00536DE6" w:rsidP="00536DE6">
      <w:pPr>
        <w:shd w:val="clear" w:color="auto" w:fill="FFFFFF"/>
        <w:ind w:left="2832" w:firstLine="708"/>
        <w:jc w:val="both"/>
        <w:rPr>
          <w:color w:val="000000"/>
          <w:szCs w:val="28"/>
        </w:rPr>
      </w:pPr>
      <w:r w:rsidRPr="004D07FF">
        <w:rPr>
          <w:noProof/>
          <w:color w:val="000000"/>
          <w:szCs w:val="28"/>
          <w:lang w:eastAsia="ru-RU"/>
        </w:rPr>
        <w:drawing>
          <wp:inline distT="0" distB="0" distL="0" distR="0" wp14:anchorId="72A81F7C" wp14:editId="36CCD1F5">
            <wp:extent cx="1295400" cy="342900"/>
            <wp:effectExtent l="0" t="0" r="0" b="0"/>
            <wp:docPr id="72" name="Рисунок 72" descr="http://i3.rae.ru/10/image1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i3.rae.ru/10/image178.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95400" cy="342900"/>
                    </a:xfrm>
                    <a:prstGeom prst="rect">
                      <a:avLst/>
                    </a:prstGeom>
                    <a:noFill/>
                    <a:ln>
                      <a:noFill/>
                    </a:ln>
                  </pic:spPr>
                </pic:pic>
              </a:graphicData>
            </a:graphic>
          </wp:inline>
        </w:drawing>
      </w:r>
      <w:r>
        <w:rPr>
          <w:color w:val="000000"/>
          <w:szCs w:val="28"/>
        </w:rPr>
        <w:tab/>
      </w:r>
      <w:r>
        <w:rPr>
          <w:color w:val="000000"/>
          <w:szCs w:val="28"/>
        </w:rPr>
        <w:tab/>
      </w:r>
      <w:r>
        <w:rPr>
          <w:color w:val="000000"/>
          <w:szCs w:val="28"/>
        </w:rPr>
        <w:tab/>
      </w:r>
      <w:r>
        <w:rPr>
          <w:color w:val="000000"/>
          <w:szCs w:val="28"/>
        </w:rPr>
        <w:tab/>
        <w:t xml:space="preserve">          </w:t>
      </w:r>
      <w:r>
        <w:rPr>
          <w:color w:val="000000"/>
          <w:szCs w:val="28"/>
        </w:rPr>
        <w:tab/>
      </w:r>
    </w:p>
    <w:p w:rsidR="00536DE6" w:rsidRPr="004D07FF" w:rsidRDefault="00536DE6" w:rsidP="00536DE6">
      <w:pPr>
        <w:shd w:val="clear" w:color="auto" w:fill="FFFFFF"/>
        <w:ind w:firstLine="567"/>
        <w:jc w:val="both"/>
        <w:rPr>
          <w:color w:val="000000"/>
          <w:szCs w:val="28"/>
        </w:rPr>
      </w:pPr>
      <w:r w:rsidRPr="004D07FF">
        <w:rPr>
          <w:color w:val="000000"/>
          <w:szCs w:val="28"/>
        </w:rPr>
        <w:t>где</w:t>
      </w:r>
      <w:r w:rsidRPr="004D07FF">
        <w:rPr>
          <w:noProof/>
          <w:color w:val="000000"/>
          <w:szCs w:val="28"/>
          <w:lang w:eastAsia="ru-RU"/>
        </w:rPr>
        <w:drawing>
          <wp:inline distT="0" distB="0" distL="0" distR="0" wp14:anchorId="6A9F6BDC" wp14:editId="00F9B82F">
            <wp:extent cx="161925" cy="228600"/>
            <wp:effectExtent l="0" t="0" r="9525" b="0"/>
            <wp:docPr id="73" name="Рисунок 73" descr="http://i3.rae.ru/10/image1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i3.rae.ru/10/image180.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4D07FF">
        <w:rPr>
          <w:color w:val="000000"/>
          <w:szCs w:val="28"/>
        </w:rPr>
        <w:t>- вид и</w:t>
      </w:r>
      <w:r>
        <w:rPr>
          <w:color w:val="000000"/>
          <w:szCs w:val="28"/>
        </w:rPr>
        <w:t>сследуемой функции (см. табл.1</w:t>
      </w:r>
      <w:r w:rsidRPr="004D07FF">
        <w:rPr>
          <w:color w:val="000000"/>
          <w:szCs w:val="28"/>
        </w:rPr>
        <w:t>)</w:t>
      </w:r>
    </w:p>
    <w:p w:rsidR="00536DE6" w:rsidRDefault="00536DE6" w:rsidP="00536DE6">
      <w:pPr>
        <w:shd w:val="clear" w:color="auto" w:fill="FFFFFF"/>
        <w:ind w:firstLine="567"/>
        <w:jc w:val="both"/>
        <w:rPr>
          <w:color w:val="000000"/>
          <w:szCs w:val="28"/>
        </w:rPr>
      </w:pPr>
    </w:p>
    <w:p w:rsidR="00536DE6" w:rsidRPr="004D07FF" w:rsidRDefault="00536DE6" w:rsidP="00536DE6">
      <w:pPr>
        <w:shd w:val="clear" w:color="auto" w:fill="FFFFFF"/>
        <w:ind w:firstLine="567"/>
        <w:jc w:val="both"/>
        <w:rPr>
          <w:color w:val="000000"/>
          <w:szCs w:val="28"/>
        </w:rPr>
      </w:pPr>
      <w:r w:rsidRPr="004D07FF">
        <w:rPr>
          <w:color w:val="000000"/>
          <w:szCs w:val="28"/>
        </w:rPr>
        <w:t>Пусть временной ряд может быть описан линейной функцией:</w:t>
      </w:r>
    </w:p>
    <w:p w:rsidR="00536DE6" w:rsidRPr="004D07FF" w:rsidRDefault="00536DE6" w:rsidP="00536DE6">
      <w:pPr>
        <w:shd w:val="clear" w:color="auto" w:fill="FFFFFF"/>
        <w:jc w:val="center"/>
        <w:rPr>
          <w:color w:val="000000"/>
          <w:szCs w:val="28"/>
        </w:rPr>
      </w:pPr>
      <w:r w:rsidRPr="004D07FF">
        <w:rPr>
          <w:noProof/>
          <w:color w:val="000000"/>
          <w:szCs w:val="28"/>
          <w:lang w:eastAsia="ru-RU"/>
        </w:rPr>
        <w:drawing>
          <wp:inline distT="0" distB="0" distL="0" distR="0" wp14:anchorId="071B8DB6" wp14:editId="47184028">
            <wp:extent cx="752475" cy="228600"/>
            <wp:effectExtent l="0" t="0" r="9525" b="0"/>
            <wp:docPr id="74" name="Рисунок 74" descr="http://i3.rae.ru/10/image1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i3.rae.ru/10/image182.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52475" cy="228600"/>
                    </a:xfrm>
                    <a:prstGeom prst="rect">
                      <a:avLst/>
                    </a:prstGeom>
                    <a:noFill/>
                    <a:ln>
                      <a:noFill/>
                    </a:ln>
                  </pic:spPr>
                </pic:pic>
              </a:graphicData>
            </a:graphic>
          </wp:inline>
        </w:drawing>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color w:val="000000"/>
          <w:szCs w:val="28"/>
        </w:rPr>
        <w:t>Подстав</w:t>
      </w:r>
      <w:r>
        <w:rPr>
          <w:color w:val="000000"/>
          <w:szCs w:val="28"/>
        </w:rPr>
        <w:t>им это выражение в формулу (6</w:t>
      </w:r>
      <w:r w:rsidRPr="004D07FF">
        <w:rPr>
          <w:color w:val="000000"/>
          <w:szCs w:val="28"/>
        </w:rPr>
        <w:t>), получим:</w:t>
      </w:r>
    </w:p>
    <w:p w:rsidR="00536DE6" w:rsidRPr="004D07FF" w:rsidRDefault="00536DE6" w:rsidP="00536DE6">
      <w:pPr>
        <w:shd w:val="clear" w:color="auto" w:fill="FFFFFF"/>
        <w:ind w:firstLine="567"/>
        <w:jc w:val="both"/>
        <w:rPr>
          <w:color w:val="000000"/>
          <w:szCs w:val="28"/>
        </w:rPr>
      </w:pPr>
      <w:r w:rsidRPr="004D07FF">
        <w:rPr>
          <w:noProof/>
          <w:color w:val="000000"/>
          <w:szCs w:val="28"/>
          <w:lang w:eastAsia="ru-RU"/>
        </w:rPr>
        <w:drawing>
          <wp:inline distT="0" distB="0" distL="0" distR="0" wp14:anchorId="086216FD" wp14:editId="3618989D">
            <wp:extent cx="1362075" cy="342900"/>
            <wp:effectExtent l="0" t="0" r="9525" b="0"/>
            <wp:docPr id="75" name="Рисунок 75" descr="http://i3.rae.ru/10/image1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i3.rae.ru/10/image184.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62075" cy="342900"/>
                    </a:xfrm>
                    <a:prstGeom prst="rect">
                      <a:avLst/>
                    </a:prstGeom>
                    <a:noFill/>
                    <a:ln>
                      <a:noFill/>
                    </a:ln>
                  </pic:spPr>
                </pic:pic>
              </a:graphicData>
            </a:graphic>
          </wp:inline>
        </w:drawing>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color w:val="000000"/>
          <w:szCs w:val="28"/>
        </w:rPr>
        <w:t>Возьмем частные производные по </w:t>
      </w:r>
      <w:r w:rsidRPr="004D07FF">
        <w:rPr>
          <w:i/>
          <w:iCs/>
          <w:color w:val="000000"/>
          <w:szCs w:val="28"/>
        </w:rPr>
        <w:t>а</w:t>
      </w:r>
      <w:proofErr w:type="gramStart"/>
      <w:r w:rsidRPr="004D07FF">
        <w:rPr>
          <w:i/>
          <w:iCs/>
          <w:color w:val="000000"/>
          <w:szCs w:val="28"/>
          <w:vertAlign w:val="subscript"/>
        </w:rPr>
        <w:t>0</w:t>
      </w:r>
      <w:proofErr w:type="gramEnd"/>
      <w:r w:rsidRPr="004D07FF">
        <w:rPr>
          <w:i/>
          <w:iCs/>
          <w:color w:val="000000"/>
          <w:szCs w:val="28"/>
        </w:rPr>
        <w:t> </w:t>
      </w:r>
      <w:r w:rsidRPr="004D07FF">
        <w:rPr>
          <w:color w:val="000000"/>
          <w:szCs w:val="28"/>
        </w:rPr>
        <w:t>и </w:t>
      </w:r>
      <w:r w:rsidRPr="004D07FF">
        <w:rPr>
          <w:i/>
          <w:iCs/>
          <w:color w:val="000000"/>
          <w:szCs w:val="28"/>
        </w:rPr>
        <w:t>а</w:t>
      </w:r>
      <w:r w:rsidRPr="004D07FF">
        <w:rPr>
          <w:i/>
          <w:iCs/>
          <w:color w:val="000000"/>
          <w:szCs w:val="28"/>
          <w:vertAlign w:val="subscript"/>
        </w:rPr>
        <w:t>1</w:t>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noProof/>
          <w:color w:val="000000"/>
          <w:szCs w:val="28"/>
          <w:lang w:eastAsia="ru-RU"/>
        </w:rPr>
        <w:drawing>
          <wp:inline distT="0" distB="0" distL="0" distR="0" wp14:anchorId="68A39B6B" wp14:editId="678E56A6">
            <wp:extent cx="2057400" cy="428625"/>
            <wp:effectExtent l="0" t="0" r="0" b="9525"/>
            <wp:docPr id="76" name="Рисунок 76" descr="http://i3.rae.ru/10/image1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i3.rae.ru/10/image186.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57400" cy="428625"/>
                    </a:xfrm>
                    <a:prstGeom prst="rect">
                      <a:avLst/>
                    </a:prstGeom>
                    <a:noFill/>
                    <a:ln>
                      <a:noFill/>
                    </a:ln>
                  </pic:spPr>
                </pic:pic>
              </a:graphicData>
            </a:graphic>
          </wp:inline>
        </w:drawing>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noProof/>
          <w:color w:val="000000"/>
          <w:szCs w:val="28"/>
          <w:lang w:eastAsia="ru-RU"/>
        </w:rPr>
        <w:drawing>
          <wp:inline distT="0" distB="0" distL="0" distR="0" wp14:anchorId="5A9F0508" wp14:editId="2190DEDF">
            <wp:extent cx="2028825" cy="428625"/>
            <wp:effectExtent l="0" t="0" r="9525" b="9525"/>
            <wp:docPr id="77" name="Рисунок 77" descr="http://i3.rae.ru/10/image1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i3.rae.ru/10/image189.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28825" cy="428625"/>
                    </a:xfrm>
                    <a:prstGeom prst="rect">
                      <a:avLst/>
                    </a:prstGeom>
                    <a:noFill/>
                    <a:ln>
                      <a:noFill/>
                    </a:ln>
                  </pic:spPr>
                </pic:pic>
              </a:graphicData>
            </a:graphic>
          </wp:inline>
        </w:drawing>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color w:val="000000"/>
          <w:szCs w:val="28"/>
        </w:rPr>
        <w:t>В результате алгебраических преобразований данной системы: (сокращений, раскрытия скобок, переноса известных величин вправо, а неизвестных влево) - получим систему нормальных уравнений:</w:t>
      </w:r>
    </w:p>
    <w:tbl>
      <w:tblPr>
        <w:tblW w:w="4344" w:type="dxa"/>
        <w:jc w:val="center"/>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3826"/>
        <w:gridCol w:w="518"/>
      </w:tblGrid>
      <w:tr w:rsidR="00536DE6" w:rsidRPr="004D07FF" w:rsidTr="0096142C">
        <w:trPr>
          <w:trHeight w:val="315"/>
          <w:tblCellSpacing w:w="15" w:type="dxa"/>
          <w:jc w:val="center"/>
        </w:trPr>
        <w:tc>
          <w:tcPr>
            <w:tcW w:w="0" w:type="auto"/>
            <w:shd w:val="clear" w:color="auto" w:fill="FFFFFF"/>
            <w:tcMar>
              <w:top w:w="30" w:type="dxa"/>
              <w:left w:w="30" w:type="dxa"/>
              <w:bottom w:w="30" w:type="dxa"/>
              <w:right w:w="30" w:type="dxa"/>
            </w:tcMar>
            <w:vAlign w:val="center"/>
            <w:hideMark/>
          </w:tcPr>
          <w:p w:rsidR="00536DE6" w:rsidRPr="004D07FF" w:rsidRDefault="00536DE6" w:rsidP="0096142C">
            <w:pPr>
              <w:ind w:firstLine="567"/>
              <w:jc w:val="both"/>
              <w:rPr>
                <w:szCs w:val="28"/>
              </w:rPr>
            </w:pPr>
            <w:r w:rsidRPr="004D07FF">
              <w:rPr>
                <w:noProof/>
                <w:szCs w:val="28"/>
                <w:lang w:eastAsia="ru-RU"/>
              </w:rPr>
              <w:drawing>
                <wp:inline distT="0" distB="0" distL="0" distR="0" wp14:anchorId="4DC2D81E" wp14:editId="46E9DF33">
                  <wp:extent cx="1219200" cy="257175"/>
                  <wp:effectExtent l="0" t="0" r="0" b="9525"/>
                  <wp:docPr id="78" name="Рисунок 78" descr="http://i3.rae.ru/10/image1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i3.rae.ru/10/image192.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19200" cy="257175"/>
                          </a:xfrm>
                          <a:prstGeom prst="rect">
                            <a:avLst/>
                          </a:prstGeom>
                          <a:noFill/>
                          <a:ln>
                            <a:noFill/>
                          </a:ln>
                        </pic:spPr>
                      </pic:pic>
                    </a:graphicData>
                  </a:graphic>
                </wp:inline>
              </w:drawing>
            </w:r>
          </w:p>
        </w:tc>
        <w:tc>
          <w:tcPr>
            <w:tcW w:w="0" w:type="auto"/>
            <w:vMerge w:val="restart"/>
            <w:shd w:val="clear" w:color="auto" w:fill="FFFFFF"/>
            <w:tcMar>
              <w:top w:w="30" w:type="dxa"/>
              <w:left w:w="30" w:type="dxa"/>
              <w:bottom w:w="30" w:type="dxa"/>
              <w:right w:w="30" w:type="dxa"/>
            </w:tcMar>
            <w:vAlign w:val="center"/>
            <w:hideMark/>
          </w:tcPr>
          <w:p w:rsidR="00536DE6" w:rsidRPr="004D07FF" w:rsidRDefault="00536DE6" w:rsidP="0096142C">
            <w:pPr>
              <w:ind w:firstLine="567"/>
              <w:jc w:val="both"/>
              <w:rPr>
                <w:szCs w:val="28"/>
              </w:rPr>
            </w:pPr>
            <w:r w:rsidRPr="004D07FF">
              <w:rPr>
                <w:noProof/>
                <w:szCs w:val="28"/>
                <w:lang w:eastAsia="ru-RU"/>
              </w:rPr>
              <w:drawing>
                <wp:inline distT="0" distB="0" distL="0" distR="0" wp14:anchorId="15247B60" wp14:editId="339DCF2B">
                  <wp:extent cx="142875" cy="581025"/>
                  <wp:effectExtent l="0" t="0" r="9525" b="9525"/>
                  <wp:docPr id="79" name="Рисунок 79" descr="http://i3.rae.ru/10/image1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i3.rae.ru/10/image190.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2875" cy="581025"/>
                          </a:xfrm>
                          <a:prstGeom prst="rect">
                            <a:avLst/>
                          </a:prstGeom>
                          <a:noFill/>
                          <a:ln>
                            <a:noFill/>
                          </a:ln>
                        </pic:spPr>
                      </pic:pic>
                    </a:graphicData>
                  </a:graphic>
                </wp:inline>
              </w:drawing>
            </w:r>
          </w:p>
        </w:tc>
      </w:tr>
      <w:tr w:rsidR="00536DE6" w:rsidRPr="004D07FF" w:rsidTr="0096142C">
        <w:trPr>
          <w:trHeight w:val="315"/>
          <w:tblCellSpacing w:w="15" w:type="dxa"/>
          <w:jc w:val="center"/>
        </w:trPr>
        <w:tc>
          <w:tcPr>
            <w:tcW w:w="0" w:type="auto"/>
            <w:shd w:val="clear" w:color="auto" w:fill="FFFFFF"/>
            <w:tcMar>
              <w:top w:w="30" w:type="dxa"/>
              <w:left w:w="30" w:type="dxa"/>
              <w:bottom w:w="30" w:type="dxa"/>
              <w:right w:w="30" w:type="dxa"/>
            </w:tcMar>
            <w:vAlign w:val="center"/>
            <w:hideMark/>
          </w:tcPr>
          <w:p w:rsidR="00536DE6" w:rsidRPr="004D07FF" w:rsidRDefault="00536DE6" w:rsidP="0096142C">
            <w:pPr>
              <w:ind w:firstLine="567"/>
              <w:jc w:val="both"/>
              <w:rPr>
                <w:szCs w:val="28"/>
              </w:rPr>
            </w:pPr>
            <w:r w:rsidRPr="004D07FF">
              <w:rPr>
                <w:noProof/>
                <w:szCs w:val="28"/>
                <w:lang w:eastAsia="ru-RU"/>
              </w:rPr>
              <w:drawing>
                <wp:inline distT="0" distB="0" distL="0" distR="0" wp14:anchorId="48216E6D" wp14:editId="45962237">
                  <wp:extent cx="1485900" cy="257175"/>
                  <wp:effectExtent l="0" t="0" r="0" b="9525"/>
                  <wp:docPr id="80" name="Рисунок 80" descr="http://i3.rae.ru/10/image1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i3.rae.ru/10/image194.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85900" cy="257175"/>
                          </a:xfrm>
                          <a:prstGeom prst="rect">
                            <a:avLst/>
                          </a:prstGeom>
                          <a:noFill/>
                          <a:ln>
                            <a:noFill/>
                          </a:ln>
                        </pic:spPr>
                      </pic:pic>
                    </a:graphicData>
                  </a:graphic>
                </wp:inline>
              </w:drawing>
            </w:r>
          </w:p>
        </w:tc>
        <w:tc>
          <w:tcPr>
            <w:tcW w:w="0" w:type="auto"/>
            <w:vMerge/>
            <w:shd w:val="clear" w:color="auto" w:fill="FFFFFF"/>
            <w:vAlign w:val="center"/>
            <w:hideMark/>
          </w:tcPr>
          <w:p w:rsidR="00536DE6" w:rsidRPr="004D07FF" w:rsidRDefault="00536DE6" w:rsidP="0096142C">
            <w:pPr>
              <w:ind w:firstLine="567"/>
              <w:jc w:val="both"/>
              <w:rPr>
                <w:szCs w:val="28"/>
              </w:rPr>
            </w:pPr>
          </w:p>
        </w:tc>
      </w:tr>
    </w:tbl>
    <w:p w:rsidR="00536DE6" w:rsidRDefault="00536DE6" w:rsidP="00536DE6">
      <w:pPr>
        <w:shd w:val="clear" w:color="auto" w:fill="FFFFFF"/>
        <w:ind w:firstLine="567"/>
        <w:jc w:val="both"/>
        <w:rPr>
          <w:color w:val="000000"/>
          <w:szCs w:val="28"/>
        </w:rPr>
      </w:pPr>
      <w:r w:rsidRPr="004D07FF">
        <w:rPr>
          <w:color w:val="000000"/>
          <w:szCs w:val="28"/>
        </w:rPr>
        <w:t>Формулы расчета </w:t>
      </w:r>
      <w:r w:rsidRPr="004D07FF">
        <w:rPr>
          <w:i/>
          <w:iCs/>
          <w:color w:val="000000"/>
          <w:szCs w:val="28"/>
        </w:rPr>
        <w:t>а</w:t>
      </w:r>
      <w:proofErr w:type="gramStart"/>
      <w:r w:rsidRPr="004D07FF">
        <w:rPr>
          <w:i/>
          <w:iCs/>
          <w:color w:val="000000"/>
          <w:szCs w:val="28"/>
          <w:vertAlign w:val="subscript"/>
        </w:rPr>
        <w:t>0</w:t>
      </w:r>
      <w:proofErr w:type="gramEnd"/>
      <w:r w:rsidRPr="004D07FF">
        <w:rPr>
          <w:i/>
          <w:iCs/>
          <w:color w:val="000000"/>
          <w:szCs w:val="28"/>
        </w:rPr>
        <w:t> </w:t>
      </w:r>
      <w:r w:rsidRPr="004D07FF">
        <w:rPr>
          <w:color w:val="000000"/>
          <w:szCs w:val="28"/>
        </w:rPr>
        <w:t>и </w:t>
      </w:r>
      <w:r w:rsidRPr="004D07FF">
        <w:rPr>
          <w:i/>
          <w:iCs/>
          <w:color w:val="000000"/>
          <w:szCs w:val="28"/>
        </w:rPr>
        <w:t>а</w:t>
      </w:r>
      <w:r w:rsidRPr="004D07FF">
        <w:rPr>
          <w:i/>
          <w:iCs/>
          <w:color w:val="000000"/>
          <w:szCs w:val="28"/>
          <w:vertAlign w:val="subscript"/>
        </w:rPr>
        <w:t>1</w:t>
      </w:r>
      <w:r w:rsidRPr="004D07FF">
        <w:rPr>
          <w:color w:val="000000"/>
          <w:szCs w:val="28"/>
        </w:rPr>
        <w:t> имею вид:</w:t>
      </w:r>
    </w:p>
    <w:p w:rsidR="00536DE6" w:rsidRPr="004D07FF" w:rsidRDefault="00536DE6" w:rsidP="00536DE6">
      <w:pPr>
        <w:shd w:val="clear" w:color="auto" w:fill="FFFFFF"/>
        <w:ind w:firstLine="567"/>
        <w:jc w:val="both"/>
        <w:rPr>
          <w:color w:val="000000"/>
          <w:szCs w:val="28"/>
        </w:rPr>
      </w:pPr>
    </w:p>
    <w:p w:rsidR="00536DE6" w:rsidRDefault="00536DE6" w:rsidP="00536DE6">
      <w:pPr>
        <w:shd w:val="clear" w:color="auto" w:fill="FFFFFF"/>
        <w:jc w:val="center"/>
        <w:rPr>
          <w:color w:val="000000"/>
          <w:szCs w:val="28"/>
        </w:rPr>
      </w:pPr>
      <w:r w:rsidRPr="00F60AFA">
        <w:rPr>
          <w:position w:val="-34"/>
        </w:rPr>
        <w:object w:dxaOrig="2600" w:dyaOrig="800">
          <v:shape id="_x0000_i1027" type="#_x0000_t75" style="width:129.75pt;height:39.75pt" o:ole="">
            <v:imagedata r:id="rId30" o:title=""/>
          </v:shape>
          <o:OLEObject Type="Embed" ProgID="Equation.3" ShapeID="_x0000_i1027" DrawAspect="Content" ObjectID="_1668788908" r:id="rId31"/>
        </w:object>
      </w:r>
      <w:r>
        <w:rPr>
          <w:color w:val="000000"/>
          <w:szCs w:val="28"/>
        </w:rPr>
        <w:tab/>
      </w:r>
      <w:r>
        <w:rPr>
          <w:color w:val="000000"/>
          <w:szCs w:val="28"/>
        </w:rPr>
        <w:tab/>
      </w:r>
      <w:r>
        <w:rPr>
          <w:color w:val="000000"/>
          <w:szCs w:val="28"/>
        </w:rPr>
        <w:tab/>
      </w:r>
      <w:r w:rsidRPr="00F60AFA">
        <w:rPr>
          <w:position w:val="-34"/>
        </w:rPr>
        <w:object w:dxaOrig="2220" w:dyaOrig="780">
          <v:shape id="_x0000_i1028" type="#_x0000_t75" style="width:111pt;height:39pt" o:ole="">
            <v:imagedata r:id="rId32" o:title=""/>
          </v:shape>
          <o:OLEObject Type="Embed" ProgID="Equation.3" ShapeID="_x0000_i1028" DrawAspect="Content" ObjectID="_1668788909" r:id="rId33"/>
        </w:object>
      </w:r>
    </w:p>
    <w:p w:rsidR="00536DE6" w:rsidRDefault="00536DE6" w:rsidP="00536DE6">
      <w:pPr>
        <w:shd w:val="clear" w:color="auto" w:fill="FFFFFF"/>
        <w:ind w:firstLine="567"/>
        <w:jc w:val="both"/>
        <w:rPr>
          <w:color w:val="000000"/>
          <w:szCs w:val="28"/>
        </w:rPr>
      </w:pPr>
    </w:p>
    <w:p w:rsidR="00536DE6" w:rsidRDefault="00536DE6" w:rsidP="00536DE6">
      <w:pPr>
        <w:shd w:val="clear" w:color="auto" w:fill="FFFFFF"/>
        <w:ind w:firstLine="567"/>
        <w:jc w:val="both"/>
        <w:rPr>
          <w:color w:val="000000"/>
          <w:szCs w:val="28"/>
        </w:rPr>
      </w:pPr>
      <w:r w:rsidRPr="004D07FF">
        <w:rPr>
          <w:color w:val="000000"/>
          <w:szCs w:val="28"/>
        </w:rPr>
        <w:t>Прогнозируемые значения показателя </w:t>
      </w:r>
      <w:proofErr w:type="gramStart"/>
      <w:r w:rsidRPr="004D07FF">
        <w:rPr>
          <w:i/>
          <w:iCs/>
          <w:color w:val="000000"/>
          <w:szCs w:val="28"/>
        </w:rPr>
        <w:t>у</w:t>
      </w:r>
      <w:proofErr w:type="gramEnd"/>
      <w:r w:rsidRPr="004D07FF">
        <w:rPr>
          <w:color w:val="000000"/>
          <w:szCs w:val="28"/>
        </w:rPr>
        <w:t> </w:t>
      </w:r>
      <w:r>
        <w:rPr>
          <w:color w:val="000000"/>
          <w:szCs w:val="28"/>
        </w:rPr>
        <w:t>определяется по формуле</w:t>
      </w:r>
    </w:p>
    <w:p w:rsidR="00536DE6" w:rsidRPr="004D07FF" w:rsidRDefault="00536DE6" w:rsidP="00536DE6">
      <w:pPr>
        <w:shd w:val="clear" w:color="auto" w:fill="FFFFFF"/>
        <w:ind w:left="2124" w:firstLine="708"/>
        <w:jc w:val="center"/>
        <w:rPr>
          <w:color w:val="000000"/>
          <w:szCs w:val="28"/>
        </w:rPr>
      </w:pPr>
      <w:r w:rsidRPr="004D07FF">
        <w:rPr>
          <w:i/>
          <w:iCs/>
          <w:noProof/>
          <w:color w:val="000000"/>
          <w:szCs w:val="28"/>
          <w:lang w:eastAsia="ru-RU"/>
        </w:rPr>
        <w:drawing>
          <wp:inline distT="0" distB="0" distL="0" distR="0" wp14:anchorId="0CD9FE12" wp14:editId="21F4C258">
            <wp:extent cx="276225" cy="238125"/>
            <wp:effectExtent l="0" t="0" r="9525" b="9525"/>
            <wp:docPr id="82" name="Рисунок 82" descr="http://i3.rae.ru/10/image2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i3.rae.ru/10/image202.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4D07FF">
        <w:rPr>
          <w:i/>
          <w:iCs/>
          <w:color w:val="000000"/>
          <w:szCs w:val="28"/>
        </w:rPr>
        <w:t>=а</w:t>
      </w:r>
      <w:proofErr w:type="gramStart"/>
      <w:r w:rsidRPr="004D07FF">
        <w:rPr>
          <w:i/>
          <w:iCs/>
          <w:color w:val="000000"/>
          <w:szCs w:val="28"/>
          <w:vertAlign w:val="subscript"/>
        </w:rPr>
        <w:t>0</w:t>
      </w:r>
      <w:proofErr w:type="gramEnd"/>
      <w:r w:rsidRPr="004D07FF">
        <w:rPr>
          <w:i/>
          <w:iCs/>
          <w:color w:val="000000"/>
          <w:szCs w:val="28"/>
        </w:rPr>
        <w:t>+а</w:t>
      </w:r>
      <w:r w:rsidRPr="004D07FF">
        <w:rPr>
          <w:i/>
          <w:iCs/>
          <w:color w:val="000000"/>
          <w:szCs w:val="28"/>
          <w:vertAlign w:val="subscript"/>
        </w:rPr>
        <w:t>1</w:t>
      </w:r>
      <w:r w:rsidRPr="004D07FF">
        <w:rPr>
          <w:i/>
          <w:iCs/>
          <w:color w:val="000000"/>
          <w:szCs w:val="28"/>
        </w:rPr>
        <w:t>(</w:t>
      </w:r>
      <w:proofErr w:type="spellStart"/>
      <w:r w:rsidRPr="004D07FF">
        <w:rPr>
          <w:i/>
          <w:iCs/>
          <w:color w:val="000000"/>
          <w:szCs w:val="28"/>
        </w:rPr>
        <w:t>t+L</w:t>
      </w:r>
      <w:proofErr w:type="spellEnd"/>
      <w:r w:rsidRPr="004D07FF">
        <w:rPr>
          <w:i/>
          <w:iCs/>
          <w:color w:val="000000"/>
          <w:szCs w:val="28"/>
        </w:rPr>
        <w:t>)</w:t>
      </w:r>
      <w:r>
        <w:rPr>
          <w:color w:val="000000"/>
          <w:szCs w:val="28"/>
        </w:rPr>
        <w:t xml:space="preserve">, где L=1,2,…,                    </w:t>
      </w:r>
      <w:r>
        <w:rPr>
          <w:color w:val="000000"/>
          <w:szCs w:val="28"/>
        </w:rPr>
        <w:tab/>
        <w:t xml:space="preserve">       </w:t>
      </w:r>
    </w:p>
    <w:p w:rsidR="00536DE6" w:rsidRDefault="00536DE6" w:rsidP="00EA2990">
      <w:pPr>
        <w:pStyle w:val="a3"/>
        <w:widowControl w:val="0"/>
        <w:spacing w:before="0" w:beforeAutospacing="0" w:after="0" w:afterAutospacing="0" w:line="223" w:lineRule="auto"/>
        <w:ind w:firstLine="567"/>
        <w:jc w:val="both"/>
        <w:rPr>
          <w:color w:val="000000"/>
          <w:sz w:val="28"/>
          <w:szCs w:val="28"/>
        </w:rPr>
      </w:pP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Задачей аналитического выравнивания является определение не только общей тенденции развития явления, но и некоторых недостающих значений как внутри периода, так и за его пределами. Способ определения неизвестных значений внутри динамического ряда называют интерполяцией. Эти неизвестные значения можно </w:t>
      </w:r>
      <w:r w:rsidRPr="00EC01D9">
        <w:rPr>
          <w:color w:val="000000"/>
          <w:sz w:val="28"/>
          <w:szCs w:val="28"/>
        </w:rPr>
        <w:lastRenderedPageBreak/>
        <w:t>определить:</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1) используя </w:t>
      </w:r>
      <w:proofErr w:type="spellStart"/>
      <w:r w:rsidRPr="00EC01D9">
        <w:rPr>
          <w:color w:val="000000"/>
          <w:sz w:val="28"/>
          <w:szCs w:val="28"/>
        </w:rPr>
        <w:t>полусумму</w:t>
      </w:r>
      <w:proofErr w:type="spellEnd"/>
      <w:r w:rsidRPr="00EC01D9">
        <w:rPr>
          <w:color w:val="000000"/>
          <w:sz w:val="28"/>
          <w:szCs w:val="28"/>
        </w:rPr>
        <w:t xml:space="preserve"> уровней, расположенных рядом с </w:t>
      </w:r>
      <w:proofErr w:type="gramStart"/>
      <w:r w:rsidRPr="00EC01D9">
        <w:rPr>
          <w:color w:val="000000"/>
          <w:sz w:val="28"/>
          <w:szCs w:val="28"/>
        </w:rPr>
        <w:t>интерполируемыми</w:t>
      </w:r>
      <w:proofErr w:type="gramEnd"/>
      <w:r w:rsidRPr="00EC01D9">
        <w:rPr>
          <w:color w:val="000000"/>
          <w:sz w:val="28"/>
          <w:szCs w:val="28"/>
        </w:rPr>
        <w:t>;</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2) по среднему абсолютному приросту;</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3) по темпу роста.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Способ определения количественных значений за пределами ряда называют</w:t>
      </w:r>
      <w:r w:rsidRPr="00EC01D9">
        <w:rPr>
          <w:rStyle w:val="apple-converted-space"/>
          <w:color w:val="000000"/>
          <w:sz w:val="28"/>
          <w:szCs w:val="28"/>
        </w:rPr>
        <w:t> </w:t>
      </w:r>
      <w:bookmarkStart w:id="5" w:name="i761"/>
      <w:bookmarkEnd w:id="5"/>
      <w:r w:rsidRPr="00EC01D9">
        <w:rPr>
          <w:rStyle w:val="-"/>
          <w:b/>
          <w:bCs/>
          <w:i/>
          <w:color w:val="000000"/>
          <w:sz w:val="28"/>
          <w:szCs w:val="28"/>
        </w:rPr>
        <w:t>экстраполяцией</w:t>
      </w:r>
      <w:r w:rsidRPr="00EC01D9">
        <w:rPr>
          <w:color w:val="000000"/>
          <w:sz w:val="28"/>
          <w:szCs w:val="28"/>
        </w:rPr>
        <w:t>. Экстраполирование используется для прогнозирования тех факторов, которые не только в прошлом и настоящем обусловливают развитие явления, но и могут оказать влияние на его развитие в будущем.</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Экстраполировать можно по </w:t>
      </w:r>
      <w:proofErr w:type="gramStart"/>
      <w:r w:rsidRPr="00EC01D9">
        <w:rPr>
          <w:color w:val="000000"/>
          <w:sz w:val="28"/>
          <w:szCs w:val="28"/>
        </w:rPr>
        <w:t>средней</w:t>
      </w:r>
      <w:proofErr w:type="gramEnd"/>
      <w:r w:rsidRPr="00EC01D9">
        <w:rPr>
          <w:color w:val="000000"/>
          <w:sz w:val="28"/>
          <w:szCs w:val="28"/>
        </w:rPr>
        <w:t xml:space="preserve"> арифметической, по среднему абсолютному приросту, по среднему темпу роста.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При аналитическом выравнивании может иметь место</w:t>
      </w:r>
      <w:r w:rsidRPr="00EC01D9">
        <w:rPr>
          <w:rStyle w:val="apple-converted-space"/>
          <w:color w:val="000000"/>
          <w:sz w:val="28"/>
          <w:szCs w:val="28"/>
        </w:rPr>
        <w:t> </w:t>
      </w:r>
      <w:bookmarkStart w:id="6" w:name="i763"/>
      <w:bookmarkEnd w:id="6"/>
      <w:r w:rsidRPr="00EC01D9">
        <w:rPr>
          <w:rStyle w:val="-"/>
          <w:b/>
          <w:bCs/>
          <w:i/>
          <w:color w:val="000000"/>
          <w:sz w:val="28"/>
          <w:szCs w:val="28"/>
        </w:rPr>
        <w:t>автокорреляция</w:t>
      </w:r>
      <w:r w:rsidRPr="00EC01D9">
        <w:rPr>
          <w:color w:val="000000"/>
          <w:sz w:val="28"/>
          <w:szCs w:val="28"/>
        </w:rPr>
        <w:t>, под которой понимается зависимость между соседними членами динамического ряда. Автокорреляцию можно установить с помощью перемещения уровня на одну дату. Коэффициент автокорреляции вычисляется по формуле</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7505D305" wp14:editId="7B7D5449">
            <wp:extent cx="1362075" cy="476250"/>
            <wp:effectExtent l="0" t="0" r="0" b="0"/>
            <wp:docPr id="44" name="Рисунок 44" descr="http://www.hi-edu.ru/e-books/xbook096/files/F_096_09-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descr="http://www.hi-edu.ru/e-books/xbook096/files/F_096_09-21.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62075" cy="476250"/>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Автокорреляцию в рядах можно устранить, коррелируя не сами уровни, а так называемые остаточные величины (разность эмпирических и теоретических уровней). В этом случае корреляцию между остаточными величинами можно определить по формуле</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12175CE6" wp14:editId="25539815">
            <wp:extent cx="1962150" cy="552450"/>
            <wp:effectExtent l="0" t="0" r="0" b="0"/>
            <wp:docPr id="43" name="Рисунок 43" descr="http://www.hi-edu.ru/e-books/xbook096/files/F_096_09-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descr="http://www.hi-edu.ru/e-books/xbook096/files/F_096_09-22.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62150" cy="552450"/>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Анализ</w:t>
      </w:r>
      <w:r w:rsidRPr="00EC01D9">
        <w:rPr>
          <w:rStyle w:val="apple-converted-space"/>
          <w:color w:val="000000"/>
          <w:sz w:val="28"/>
          <w:szCs w:val="28"/>
        </w:rPr>
        <w:t> </w:t>
      </w:r>
      <w:bookmarkStart w:id="7" w:name="i767"/>
      <w:bookmarkEnd w:id="7"/>
      <w:r w:rsidRPr="00EC01D9">
        <w:rPr>
          <w:color w:val="000000"/>
          <w:sz w:val="28"/>
          <w:szCs w:val="28"/>
        </w:rPr>
        <w:t>рядов динамики предполагает и исследование</w:t>
      </w:r>
      <w:r w:rsidRPr="00EC01D9">
        <w:rPr>
          <w:rStyle w:val="apple-converted-space"/>
          <w:color w:val="000000"/>
          <w:sz w:val="28"/>
          <w:szCs w:val="28"/>
        </w:rPr>
        <w:t> </w:t>
      </w:r>
      <w:r w:rsidRPr="00EC01D9">
        <w:rPr>
          <w:rStyle w:val="af4"/>
          <w:b/>
          <w:bCs/>
          <w:sz w:val="28"/>
          <w:szCs w:val="28"/>
        </w:rPr>
        <w:t>сезонной неравномерности</w:t>
      </w:r>
      <w:r w:rsidRPr="00EC01D9">
        <w:rPr>
          <w:rStyle w:val="apple-converted-space"/>
          <w:sz w:val="28"/>
          <w:szCs w:val="28"/>
        </w:rPr>
        <w:t> </w:t>
      </w:r>
      <w:r w:rsidRPr="00EC01D9">
        <w:rPr>
          <w:sz w:val="28"/>
          <w:szCs w:val="28"/>
        </w:rPr>
        <w:t>(</w:t>
      </w:r>
      <w:r w:rsidRPr="00EC01D9">
        <w:rPr>
          <w:rStyle w:val="af4"/>
          <w:b/>
          <w:bCs/>
          <w:sz w:val="28"/>
          <w:szCs w:val="28"/>
        </w:rPr>
        <w:t>сезонных колебаний</w:t>
      </w:r>
      <w:r w:rsidRPr="00EC01D9">
        <w:rPr>
          <w:sz w:val="28"/>
          <w:szCs w:val="28"/>
        </w:rPr>
        <w:t>)</w:t>
      </w:r>
      <w:r w:rsidRPr="00EC01D9">
        <w:rPr>
          <w:color w:val="000000"/>
          <w:sz w:val="28"/>
          <w:szCs w:val="28"/>
        </w:rPr>
        <w:t>, под которыми понимают устойчивые внутригодовые колебания, причиной которых являются многочисленные факторы, в том числе и природно-климатические. Сезонные колебания измеряются с помощью</w:t>
      </w:r>
      <w:r w:rsidRPr="00EC01D9">
        <w:rPr>
          <w:rStyle w:val="apple-converted-space"/>
          <w:color w:val="000000"/>
          <w:sz w:val="28"/>
          <w:szCs w:val="28"/>
        </w:rPr>
        <w:t> </w:t>
      </w:r>
      <w:r w:rsidRPr="00EC01D9">
        <w:rPr>
          <w:rStyle w:val="af4"/>
          <w:b/>
          <w:bCs/>
          <w:sz w:val="28"/>
          <w:szCs w:val="28"/>
        </w:rPr>
        <w:t>индексов сезонности</w:t>
      </w:r>
      <w:r w:rsidRPr="00EC01D9">
        <w:rPr>
          <w:color w:val="000000"/>
          <w:sz w:val="28"/>
          <w:szCs w:val="28"/>
        </w:rPr>
        <w:t>, которые рассчитываются двумя способами в зависимости от характера динамического развития.</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При относительно неизменном годовом уровне явления</w:t>
      </w:r>
      <w:r w:rsidRPr="00EC01D9">
        <w:rPr>
          <w:rStyle w:val="apple-converted-space"/>
          <w:color w:val="000000"/>
          <w:sz w:val="28"/>
          <w:szCs w:val="28"/>
        </w:rPr>
        <w:t> </w:t>
      </w:r>
      <w:r w:rsidRPr="00EC01D9">
        <w:rPr>
          <w:rStyle w:val="af4"/>
          <w:b/>
          <w:bCs/>
          <w:sz w:val="28"/>
          <w:szCs w:val="28"/>
        </w:rPr>
        <w:t>индекс сезонности</w:t>
      </w:r>
      <w:r w:rsidRPr="00EC01D9">
        <w:rPr>
          <w:rStyle w:val="apple-converted-space"/>
          <w:color w:val="000000"/>
          <w:sz w:val="28"/>
          <w:szCs w:val="28"/>
        </w:rPr>
        <w:t> </w:t>
      </w:r>
      <w:r w:rsidRPr="00EC01D9">
        <w:rPr>
          <w:color w:val="000000"/>
          <w:sz w:val="28"/>
          <w:szCs w:val="28"/>
        </w:rPr>
        <w:t>можно рассчитать как процентное отношение средней величины из фактических уровней одноименных месяцев к общему среднему уровню за исследуемый период:</w:t>
      </w:r>
    </w:p>
    <w:p w:rsidR="00EC01D9" w:rsidRPr="00EC01D9" w:rsidRDefault="00EC01D9" w:rsidP="00EA2990">
      <w:pPr>
        <w:pStyle w:val="a3"/>
        <w:widowControl w:val="0"/>
        <w:spacing w:before="0" w:beforeAutospacing="0" w:after="0" w:afterAutospacing="0" w:line="223" w:lineRule="auto"/>
        <w:ind w:firstLine="567"/>
        <w:jc w:val="center"/>
        <w:rPr>
          <w:color w:val="000000"/>
          <w:sz w:val="28"/>
          <w:szCs w:val="28"/>
        </w:rPr>
      </w:pPr>
      <w:r w:rsidRPr="00EC01D9">
        <w:rPr>
          <w:noProof/>
          <w:color w:val="000000"/>
          <w:sz w:val="28"/>
          <w:szCs w:val="28"/>
        </w:rPr>
        <w:drawing>
          <wp:inline distT="0" distB="0" distL="0" distR="0" wp14:anchorId="12FE1DC5" wp14:editId="39C8D4A0">
            <wp:extent cx="981075" cy="457200"/>
            <wp:effectExtent l="0" t="0" r="0" b="0"/>
            <wp:docPr id="19" name="Рисунок 19" descr="http://www.hi-edu.ru/e-books/xbook096/files/F_096_09-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descr="http://www.hi-edu.ru/e-books/xbook096/files/F_096_09-23.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81075" cy="457200"/>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 условиях изменчивости годового уровня индекс сезонности определяется как процентное отношение средней величины из фактических уровней одноименных месяцев к средней величине из выровненных уровней одноименных месяцев:</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6891D198" wp14:editId="3D229B65">
            <wp:extent cx="1114425" cy="495300"/>
            <wp:effectExtent l="0" t="0" r="0" b="0"/>
            <wp:docPr id="18" name="Рисунок 18" descr="http://www.hi-edu.ru/e-books/xbook096/files/F_096_09-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http://www.hi-edu.ru/e-books/xbook096/files/F_096_09-24.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114425" cy="495300"/>
                    </a:xfrm>
                    <a:prstGeom prst="rect">
                      <a:avLst/>
                    </a:prstGeom>
                    <a:noFill/>
                    <a:ln>
                      <a:noFill/>
                    </a:ln>
                  </pic:spPr>
                </pic:pic>
              </a:graphicData>
            </a:graphic>
          </wp:inline>
        </w:drawing>
      </w:r>
    </w:p>
    <w:p w:rsidR="00A54964" w:rsidRDefault="00A54964" w:rsidP="00A54964">
      <w:pPr>
        <w:tabs>
          <w:tab w:val="left" w:pos="993"/>
        </w:tabs>
        <w:outlineLvl w:val="1"/>
        <w:rPr>
          <w:rFonts w:eastAsia="Times New Roman" w:cs="Times New Roman"/>
          <w:b/>
          <w:bCs/>
          <w:szCs w:val="28"/>
          <w:lang w:eastAsia="ru-RU"/>
        </w:rPr>
      </w:pPr>
    </w:p>
    <w:sectPr w:rsidR="00A54964" w:rsidSect="00A958C5">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39E" w:rsidRDefault="005B239E" w:rsidP="00620D7D">
      <w:r>
        <w:separator/>
      </w:r>
    </w:p>
  </w:endnote>
  <w:endnote w:type="continuationSeparator" w:id="0">
    <w:p w:rsidR="005B239E" w:rsidRDefault="005B239E" w:rsidP="00620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PSCyr-Regular">
    <w:panose1 w:val="00000000000000000000"/>
    <w:charset w:val="CC"/>
    <w:family w:val="auto"/>
    <w:notTrueType/>
    <w:pitch w:val="default"/>
    <w:sig w:usb0="00000201" w:usb1="00000000" w:usb2="00000000" w:usb3="00000000" w:csb0="00000004" w:csb1="00000000"/>
  </w:font>
  <w:font w:name="AntiquaPSCyr-Bold">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39E" w:rsidRDefault="005B239E" w:rsidP="00620D7D">
      <w:r>
        <w:separator/>
      </w:r>
    </w:p>
  </w:footnote>
  <w:footnote w:type="continuationSeparator" w:id="0">
    <w:p w:rsidR="005B239E" w:rsidRDefault="005B239E" w:rsidP="00620D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12F5F"/>
    <w:multiLevelType w:val="hybridMultilevel"/>
    <w:tmpl w:val="1E5406C4"/>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3063851"/>
    <w:multiLevelType w:val="hybridMultilevel"/>
    <w:tmpl w:val="52588BD4"/>
    <w:lvl w:ilvl="0" w:tplc="9DC06904">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
    <w:nsid w:val="04AD1ACD"/>
    <w:multiLevelType w:val="hybridMultilevel"/>
    <w:tmpl w:val="5D18F704"/>
    <w:lvl w:ilvl="0" w:tplc="725481C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063841DF"/>
    <w:multiLevelType w:val="hybridMultilevel"/>
    <w:tmpl w:val="8F7AB804"/>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75C7412"/>
    <w:multiLevelType w:val="hybridMultilevel"/>
    <w:tmpl w:val="70747374"/>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8803AE6"/>
    <w:multiLevelType w:val="hybridMultilevel"/>
    <w:tmpl w:val="D2D85E7C"/>
    <w:lvl w:ilvl="0" w:tplc="79AE974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0BBD7624"/>
    <w:multiLevelType w:val="hybridMultilevel"/>
    <w:tmpl w:val="72CC9D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150DE7"/>
    <w:multiLevelType w:val="hybridMultilevel"/>
    <w:tmpl w:val="FA8209C2"/>
    <w:lvl w:ilvl="0" w:tplc="DD0CB94E">
      <w:start w:val="1"/>
      <w:numFmt w:val="bullet"/>
      <w:lvlText w:val="–"/>
      <w:lvlJc w:val="left"/>
      <w:pPr>
        <w:tabs>
          <w:tab w:val="num" w:pos="417"/>
        </w:tabs>
        <w:ind w:left="397"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0EEA474D"/>
    <w:multiLevelType w:val="hybridMultilevel"/>
    <w:tmpl w:val="1D1ADA8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9">
    <w:nsid w:val="104F536A"/>
    <w:multiLevelType w:val="hybridMultilevel"/>
    <w:tmpl w:val="C4A45E34"/>
    <w:lvl w:ilvl="0" w:tplc="1E6C8C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10D4EBF"/>
    <w:multiLevelType w:val="hybridMultilevel"/>
    <w:tmpl w:val="70DC382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281189E"/>
    <w:multiLevelType w:val="hybridMultilevel"/>
    <w:tmpl w:val="5BBA7AB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13D50EBF"/>
    <w:multiLevelType w:val="hybridMultilevel"/>
    <w:tmpl w:val="CE8C7F8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9E23794"/>
    <w:multiLevelType w:val="hybridMultilevel"/>
    <w:tmpl w:val="EA30E172"/>
    <w:lvl w:ilvl="0" w:tplc="04190011">
      <w:start w:val="1"/>
      <w:numFmt w:val="decimal"/>
      <w:lvlText w:val="%1)"/>
      <w:lvlJc w:val="left"/>
      <w:pPr>
        <w:ind w:left="1425" w:hanging="360"/>
      </w:pPr>
    </w:lvl>
    <w:lvl w:ilvl="1" w:tplc="650CD666">
      <w:start w:val="1"/>
      <w:numFmt w:val="decimal"/>
      <w:lvlText w:val="%2."/>
      <w:lvlJc w:val="left"/>
      <w:pPr>
        <w:ind w:left="2145" w:hanging="360"/>
      </w:pPr>
      <w:rPr>
        <w:rFonts w:hint="default"/>
      </w:r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14">
    <w:nsid w:val="1DAE4422"/>
    <w:multiLevelType w:val="hybridMultilevel"/>
    <w:tmpl w:val="10A857B8"/>
    <w:lvl w:ilvl="0" w:tplc="1E6C8CCA">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5">
    <w:nsid w:val="1E960FFB"/>
    <w:multiLevelType w:val="hybridMultilevel"/>
    <w:tmpl w:val="77268082"/>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22886E96"/>
    <w:multiLevelType w:val="multilevel"/>
    <w:tmpl w:val="8B665B28"/>
    <w:lvl w:ilvl="0">
      <w:start w:val="9"/>
      <w:numFmt w:val="decimal"/>
      <w:lvlText w:val="%1"/>
      <w:lvlJc w:val="left"/>
      <w:pPr>
        <w:ind w:left="720" w:hanging="360"/>
      </w:pPr>
      <w:rPr>
        <w:rFonts w:hint="default"/>
      </w:rPr>
    </w:lvl>
    <w:lvl w:ilvl="1">
      <w:start w:val="2"/>
      <w:numFmt w:val="decimal"/>
      <w:isLgl/>
      <w:lvlText w:val="%1.%2"/>
      <w:lvlJc w:val="left"/>
      <w:pPr>
        <w:ind w:left="1392" w:hanging="375"/>
      </w:pPr>
      <w:rPr>
        <w:rFonts w:hint="default"/>
      </w:rPr>
    </w:lvl>
    <w:lvl w:ilvl="2">
      <w:start w:val="1"/>
      <w:numFmt w:val="decimal"/>
      <w:isLgl/>
      <w:lvlText w:val="%1.%2.%3"/>
      <w:lvlJc w:val="left"/>
      <w:pPr>
        <w:ind w:left="2394" w:hanging="720"/>
      </w:pPr>
      <w:rPr>
        <w:rFonts w:hint="default"/>
      </w:rPr>
    </w:lvl>
    <w:lvl w:ilvl="3">
      <w:start w:val="1"/>
      <w:numFmt w:val="decimal"/>
      <w:isLgl/>
      <w:lvlText w:val="%1.%2.%3.%4"/>
      <w:lvlJc w:val="left"/>
      <w:pPr>
        <w:ind w:left="3411" w:hanging="1080"/>
      </w:pPr>
      <w:rPr>
        <w:rFonts w:hint="default"/>
      </w:rPr>
    </w:lvl>
    <w:lvl w:ilvl="4">
      <w:start w:val="1"/>
      <w:numFmt w:val="decimal"/>
      <w:isLgl/>
      <w:lvlText w:val="%1.%2.%3.%4.%5"/>
      <w:lvlJc w:val="left"/>
      <w:pPr>
        <w:ind w:left="4068" w:hanging="1080"/>
      </w:pPr>
      <w:rPr>
        <w:rFonts w:hint="default"/>
      </w:rPr>
    </w:lvl>
    <w:lvl w:ilvl="5">
      <w:start w:val="1"/>
      <w:numFmt w:val="decimal"/>
      <w:isLgl/>
      <w:lvlText w:val="%1.%2.%3.%4.%5.%6"/>
      <w:lvlJc w:val="left"/>
      <w:pPr>
        <w:ind w:left="5085" w:hanging="1440"/>
      </w:pPr>
      <w:rPr>
        <w:rFonts w:hint="default"/>
      </w:rPr>
    </w:lvl>
    <w:lvl w:ilvl="6">
      <w:start w:val="1"/>
      <w:numFmt w:val="decimal"/>
      <w:isLgl/>
      <w:lvlText w:val="%1.%2.%3.%4.%5.%6.%7"/>
      <w:lvlJc w:val="left"/>
      <w:pPr>
        <w:ind w:left="5742" w:hanging="1440"/>
      </w:pPr>
      <w:rPr>
        <w:rFonts w:hint="default"/>
      </w:rPr>
    </w:lvl>
    <w:lvl w:ilvl="7">
      <w:start w:val="1"/>
      <w:numFmt w:val="decimal"/>
      <w:isLgl/>
      <w:lvlText w:val="%1.%2.%3.%4.%5.%6.%7.%8"/>
      <w:lvlJc w:val="left"/>
      <w:pPr>
        <w:ind w:left="6759" w:hanging="1800"/>
      </w:pPr>
      <w:rPr>
        <w:rFonts w:hint="default"/>
      </w:rPr>
    </w:lvl>
    <w:lvl w:ilvl="8">
      <w:start w:val="1"/>
      <w:numFmt w:val="decimal"/>
      <w:isLgl/>
      <w:lvlText w:val="%1.%2.%3.%4.%5.%6.%7.%8.%9"/>
      <w:lvlJc w:val="left"/>
      <w:pPr>
        <w:ind w:left="7776" w:hanging="2160"/>
      </w:pPr>
      <w:rPr>
        <w:rFonts w:hint="default"/>
      </w:rPr>
    </w:lvl>
  </w:abstractNum>
  <w:abstractNum w:abstractNumId="17">
    <w:nsid w:val="248E1AE9"/>
    <w:multiLevelType w:val="hybridMultilevel"/>
    <w:tmpl w:val="048A6ED4"/>
    <w:lvl w:ilvl="0" w:tplc="59465736">
      <w:start w:val="1"/>
      <w:numFmt w:val="bullet"/>
      <w:lvlText w:val="-"/>
      <w:lvlJc w:val="left"/>
      <w:pPr>
        <w:ind w:left="144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5090003"/>
    <w:multiLevelType w:val="hybridMultilevel"/>
    <w:tmpl w:val="49BE5010"/>
    <w:lvl w:ilvl="0" w:tplc="0419000F">
      <w:start w:val="1"/>
      <w:numFmt w:val="decimal"/>
      <w:lvlText w:val="%1."/>
      <w:lvlJc w:val="left"/>
      <w:pPr>
        <w:ind w:left="1287" w:hanging="360"/>
      </w:pPr>
    </w:lvl>
    <w:lvl w:ilvl="1" w:tplc="0419000F">
      <w:start w:val="1"/>
      <w:numFmt w:val="decimal"/>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9">
    <w:nsid w:val="27EA6437"/>
    <w:multiLevelType w:val="hybridMultilevel"/>
    <w:tmpl w:val="7688A7C0"/>
    <w:lvl w:ilvl="0" w:tplc="6AA003FE">
      <w:start w:val="1"/>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20">
    <w:nsid w:val="28B55C46"/>
    <w:multiLevelType w:val="hybridMultilevel"/>
    <w:tmpl w:val="6EB205A2"/>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28C00288"/>
    <w:multiLevelType w:val="hybridMultilevel"/>
    <w:tmpl w:val="959ABCDA"/>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BD956D7"/>
    <w:multiLevelType w:val="singleLevel"/>
    <w:tmpl w:val="6D606374"/>
    <w:lvl w:ilvl="0">
      <w:start w:val="1"/>
      <w:numFmt w:val="decimal"/>
      <w:lvlText w:val="%1)"/>
      <w:legacy w:legacy="1" w:legacySpace="0" w:legacyIndent="283"/>
      <w:lvlJc w:val="left"/>
      <w:rPr>
        <w:rFonts w:ascii="Times New Roman" w:hAnsi="Times New Roman" w:hint="default"/>
      </w:rPr>
    </w:lvl>
  </w:abstractNum>
  <w:abstractNum w:abstractNumId="23">
    <w:nsid w:val="2C050A14"/>
    <w:multiLevelType w:val="hybridMultilevel"/>
    <w:tmpl w:val="AB8A4026"/>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2D9A24E9"/>
    <w:multiLevelType w:val="hybridMultilevel"/>
    <w:tmpl w:val="54304FDC"/>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310D03C0"/>
    <w:multiLevelType w:val="hybridMultilevel"/>
    <w:tmpl w:val="EE48FE38"/>
    <w:lvl w:ilvl="0" w:tplc="4794656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319E392D"/>
    <w:multiLevelType w:val="hybridMultilevel"/>
    <w:tmpl w:val="7CFE9EC2"/>
    <w:lvl w:ilvl="0" w:tplc="0419000F">
      <w:start w:val="1"/>
      <w:numFmt w:val="decimal"/>
      <w:lvlText w:val="%1."/>
      <w:lvlJc w:val="left"/>
      <w:pPr>
        <w:ind w:left="1287" w:hanging="360"/>
      </w:pPr>
    </w:lvl>
    <w:lvl w:ilvl="1" w:tplc="0419000F">
      <w:start w:val="1"/>
      <w:numFmt w:val="decimal"/>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327B4410"/>
    <w:multiLevelType w:val="hybridMultilevel"/>
    <w:tmpl w:val="D7F0C2E2"/>
    <w:lvl w:ilvl="0" w:tplc="DD0CB94E">
      <w:start w:val="1"/>
      <w:numFmt w:val="bullet"/>
      <w:lvlText w:val="–"/>
      <w:lvlJc w:val="left"/>
      <w:pPr>
        <w:tabs>
          <w:tab w:val="num" w:pos="417"/>
        </w:tabs>
        <w:ind w:left="397"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32AC3388"/>
    <w:multiLevelType w:val="multilevel"/>
    <w:tmpl w:val="9E5CA62C"/>
    <w:lvl w:ilvl="0">
      <w:start w:val="1"/>
      <w:numFmt w:val="decimal"/>
      <w:lvlText w:val="%1."/>
      <w:lvlJc w:val="left"/>
      <w:pPr>
        <w:ind w:left="927" w:hanging="360"/>
      </w:pPr>
      <w:rPr>
        <w:rFonts w:hint="default"/>
        <w:b/>
        <w:i/>
      </w:rPr>
    </w:lvl>
    <w:lvl w:ilvl="1">
      <w:start w:val="3"/>
      <w:numFmt w:val="decimal"/>
      <w:isLgl/>
      <w:lvlText w:val="%1.%2"/>
      <w:lvlJc w:val="left"/>
      <w:pPr>
        <w:ind w:left="987" w:hanging="4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9">
    <w:nsid w:val="33237D14"/>
    <w:multiLevelType w:val="multilevel"/>
    <w:tmpl w:val="308A7710"/>
    <w:lvl w:ilvl="0">
      <w:start w:val="1"/>
      <w:numFmt w:val="decimal"/>
      <w:pStyle w:val="1"/>
      <w:lvlText w:val="Глава %1"/>
      <w:lvlJc w:val="left"/>
      <w:pPr>
        <w:tabs>
          <w:tab w:val="num" w:pos="8027"/>
        </w:tabs>
        <w:ind w:left="7379"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30">
    <w:nsid w:val="340909FE"/>
    <w:multiLevelType w:val="hybridMultilevel"/>
    <w:tmpl w:val="0B146FF6"/>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38DE6CBD"/>
    <w:multiLevelType w:val="hybridMultilevel"/>
    <w:tmpl w:val="B91053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CAD6F94"/>
    <w:multiLevelType w:val="hybridMultilevel"/>
    <w:tmpl w:val="88769AF6"/>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42980F33"/>
    <w:multiLevelType w:val="hybridMultilevel"/>
    <w:tmpl w:val="84B6A03E"/>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487E5E4E"/>
    <w:multiLevelType w:val="hybridMultilevel"/>
    <w:tmpl w:val="566E4F30"/>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490D2CA5"/>
    <w:multiLevelType w:val="hybridMultilevel"/>
    <w:tmpl w:val="08C822E8"/>
    <w:lvl w:ilvl="0" w:tplc="00C2913E">
      <w:start w:val="1"/>
      <w:numFmt w:val="decimal"/>
      <w:lvlText w:val="%1)"/>
      <w:lvlJc w:val="left"/>
      <w:pPr>
        <w:tabs>
          <w:tab w:val="num" w:pos="709"/>
        </w:tabs>
        <w:ind w:left="0" w:firstLine="706"/>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4CFC2629"/>
    <w:multiLevelType w:val="singleLevel"/>
    <w:tmpl w:val="1B7A55F2"/>
    <w:lvl w:ilvl="0">
      <w:start w:val="1"/>
      <w:numFmt w:val="decimal"/>
      <w:lvlText w:val="%1)"/>
      <w:legacy w:legacy="1" w:legacySpace="0" w:legacyIndent="264"/>
      <w:lvlJc w:val="left"/>
      <w:rPr>
        <w:rFonts w:ascii="Times New Roman" w:hAnsi="Times New Roman" w:hint="default"/>
      </w:rPr>
    </w:lvl>
  </w:abstractNum>
  <w:abstractNum w:abstractNumId="37">
    <w:nsid w:val="4ED1793D"/>
    <w:multiLevelType w:val="hybridMultilevel"/>
    <w:tmpl w:val="E0FE1E6E"/>
    <w:lvl w:ilvl="0" w:tplc="EC48475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F4F3EF0"/>
    <w:multiLevelType w:val="hybridMultilevel"/>
    <w:tmpl w:val="7DD4D172"/>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50DA0069"/>
    <w:multiLevelType w:val="hybridMultilevel"/>
    <w:tmpl w:val="85628A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2EA1766"/>
    <w:multiLevelType w:val="multilevel"/>
    <w:tmpl w:val="C134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5949138F"/>
    <w:multiLevelType w:val="hybridMultilevel"/>
    <w:tmpl w:val="3556A912"/>
    <w:lvl w:ilvl="0" w:tplc="1E6C8CCA">
      <w:start w:val="1"/>
      <w:numFmt w:val="bullet"/>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42">
    <w:nsid w:val="59E90953"/>
    <w:multiLevelType w:val="hybridMultilevel"/>
    <w:tmpl w:val="CFDA97D0"/>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5C3F3293"/>
    <w:multiLevelType w:val="multilevel"/>
    <w:tmpl w:val="5EAC88CE"/>
    <w:lvl w:ilvl="0">
      <w:start w:val="1"/>
      <w:numFmt w:val="decimal"/>
      <w:lvlText w:val="%1."/>
      <w:lvlJc w:val="left"/>
      <w:pPr>
        <w:ind w:left="927" w:hanging="360"/>
      </w:pPr>
      <w:rPr>
        <w:rFonts w:hint="default"/>
      </w:rPr>
    </w:lvl>
    <w:lvl w:ilvl="1">
      <w:start w:val="3"/>
      <w:numFmt w:val="decimal"/>
      <w:isLgl/>
      <w:lvlText w:val="%1.%2"/>
      <w:lvlJc w:val="left"/>
      <w:pPr>
        <w:ind w:left="1017" w:hanging="45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4">
    <w:nsid w:val="5D9276FA"/>
    <w:multiLevelType w:val="hybridMultilevel"/>
    <w:tmpl w:val="6FFECDAA"/>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605B5BAC"/>
    <w:multiLevelType w:val="hybridMultilevel"/>
    <w:tmpl w:val="342E4FE6"/>
    <w:lvl w:ilvl="0" w:tplc="1E6C8CCA">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46">
    <w:nsid w:val="60F15255"/>
    <w:multiLevelType w:val="hybridMultilevel"/>
    <w:tmpl w:val="38F4792C"/>
    <w:lvl w:ilvl="0" w:tplc="3E8AA7D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7">
    <w:nsid w:val="68F416D5"/>
    <w:multiLevelType w:val="hybridMultilevel"/>
    <w:tmpl w:val="454E4042"/>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68F6787A"/>
    <w:multiLevelType w:val="multilevel"/>
    <w:tmpl w:val="89F26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69942F07"/>
    <w:multiLevelType w:val="multilevel"/>
    <w:tmpl w:val="42D2C7E4"/>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70332343"/>
    <w:multiLevelType w:val="hybridMultilevel"/>
    <w:tmpl w:val="F8325F58"/>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nsid w:val="726A18D5"/>
    <w:multiLevelType w:val="hybridMultilevel"/>
    <w:tmpl w:val="C6148DB8"/>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nsid w:val="72F156FB"/>
    <w:multiLevelType w:val="multilevel"/>
    <w:tmpl w:val="2DF6A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75DF42F5"/>
    <w:multiLevelType w:val="multilevel"/>
    <w:tmpl w:val="E9B8E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4">
    <w:nsid w:val="788C5820"/>
    <w:multiLevelType w:val="hybridMultilevel"/>
    <w:tmpl w:val="F2E4D71C"/>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nsid w:val="7B3F70CA"/>
    <w:multiLevelType w:val="hybridMultilevel"/>
    <w:tmpl w:val="6FD475A8"/>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7CDD7686"/>
    <w:multiLevelType w:val="hybridMultilevel"/>
    <w:tmpl w:val="6C2A1F78"/>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nsid w:val="7E9D2679"/>
    <w:multiLevelType w:val="hybridMultilevel"/>
    <w:tmpl w:val="7EC26258"/>
    <w:lvl w:ilvl="0" w:tplc="1D7CA2B4">
      <w:start w:val="1"/>
      <w:numFmt w:val="decimal"/>
      <w:lvlText w:val="%1."/>
      <w:lvlJc w:val="left"/>
      <w:pPr>
        <w:tabs>
          <w:tab w:val="num" w:pos="709"/>
        </w:tabs>
        <w:ind w:left="0" w:firstLine="709"/>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8">
    <w:nsid w:val="7EC80FB8"/>
    <w:multiLevelType w:val="hybridMultilevel"/>
    <w:tmpl w:val="91E812A0"/>
    <w:lvl w:ilvl="0" w:tplc="4ACCF19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8"/>
  </w:num>
  <w:num w:numId="2">
    <w:abstractNumId w:val="5"/>
  </w:num>
  <w:num w:numId="3">
    <w:abstractNumId w:val="28"/>
  </w:num>
  <w:num w:numId="4">
    <w:abstractNumId w:val="43"/>
  </w:num>
  <w:num w:numId="5">
    <w:abstractNumId w:val="2"/>
  </w:num>
  <w:num w:numId="6">
    <w:abstractNumId w:val="39"/>
  </w:num>
  <w:num w:numId="7">
    <w:abstractNumId w:val="33"/>
  </w:num>
  <w:num w:numId="8">
    <w:abstractNumId w:val="24"/>
  </w:num>
  <w:num w:numId="9">
    <w:abstractNumId w:val="17"/>
  </w:num>
  <w:num w:numId="10">
    <w:abstractNumId w:val="19"/>
  </w:num>
  <w:num w:numId="11">
    <w:abstractNumId w:val="6"/>
  </w:num>
  <w:num w:numId="12">
    <w:abstractNumId w:val="31"/>
  </w:num>
  <w:num w:numId="13">
    <w:abstractNumId w:val="13"/>
  </w:num>
  <w:num w:numId="14">
    <w:abstractNumId w:val="51"/>
  </w:num>
  <w:num w:numId="15">
    <w:abstractNumId w:val="20"/>
  </w:num>
  <w:num w:numId="16">
    <w:abstractNumId w:val="53"/>
  </w:num>
  <w:num w:numId="17">
    <w:abstractNumId w:val="32"/>
  </w:num>
  <w:num w:numId="18">
    <w:abstractNumId w:val="4"/>
  </w:num>
  <w:num w:numId="19">
    <w:abstractNumId w:val="36"/>
  </w:num>
  <w:num w:numId="20">
    <w:abstractNumId w:val="22"/>
  </w:num>
  <w:num w:numId="21">
    <w:abstractNumId w:val="35"/>
  </w:num>
  <w:num w:numId="22">
    <w:abstractNumId w:val="57"/>
  </w:num>
  <w:num w:numId="2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num>
  <w:num w:numId="25">
    <w:abstractNumId w:val="7"/>
  </w:num>
  <w:num w:numId="26">
    <w:abstractNumId w:val="41"/>
  </w:num>
  <w:num w:numId="27">
    <w:abstractNumId w:val="26"/>
  </w:num>
  <w:num w:numId="28">
    <w:abstractNumId w:val="18"/>
  </w:num>
  <w:num w:numId="29">
    <w:abstractNumId w:val="42"/>
  </w:num>
  <w:num w:numId="30">
    <w:abstractNumId w:val="30"/>
  </w:num>
  <w:num w:numId="31">
    <w:abstractNumId w:val="56"/>
  </w:num>
  <w:num w:numId="32">
    <w:abstractNumId w:val="23"/>
  </w:num>
  <w:num w:numId="33">
    <w:abstractNumId w:val="50"/>
  </w:num>
  <w:num w:numId="34">
    <w:abstractNumId w:val="15"/>
  </w:num>
  <w:num w:numId="35">
    <w:abstractNumId w:val="44"/>
  </w:num>
  <w:num w:numId="36">
    <w:abstractNumId w:val="34"/>
  </w:num>
  <w:num w:numId="37">
    <w:abstractNumId w:val="0"/>
  </w:num>
  <w:num w:numId="38">
    <w:abstractNumId w:val="54"/>
  </w:num>
  <w:num w:numId="39">
    <w:abstractNumId w:val="38"/>
  </w:num>
  <w:num w:numId="40">
    <w:abstractNumId w:val="47"/>
  </w:num>
  <w:num w:numId="41">
    <w:abstractNumId w:val="40"/>
  </w:num>
  <w:num w:numId="42">
    <w:abstractNumId w:val="49"/>
  </w:num>
  <w:num w:numId="43">
    <w:abstractNumId w:val="48"/>
  </w:num>
  <w:num w:numId="44">
    <w:abstractNumId w:val="52"/>
  </w:num>
  <w:num w:numId="45">
    <w:abstractNumId w:val="16"/>
  </w:num>
  <w:num w:numId="46">
    <w:abstractNumId w:val="46"/>
  </w:num>
  <w:num w:numId="47">
    <w:abstractNumId w:val="55"/>
  </w:num>
  <w:num w:numId="48">
    <w:abstractNumId w:val="10"/>
  </w:num>
  <w:num w:numId="49">
    <w:abstractNumId w:val="12"/>
  </w:num>
  <w:num w:numId="50">
    <w:abstractNumId w:val="25"/>
  </w:num>
  <w:num w:numId="51">
    <w:abstractNumId w:val="3"/>
  </w:num>
  <w:num w:numId="52">
    <w:abstractNumId w:val="21"/>
  </w:num>
  <w:num w:numId="53">
    <w:abstractNumId w:val="58"/>
  </w:num>
  <w:num w:numId="54">
    <w:abstractNumId w:val="37"/>
  </w:num>
  <w:num w:numId="55">
    <w:abstractNumId w:val="9"/>
  </w:num>
  <w:num w:numId="56">
    <w:abstractNumId w:val="11"/>
  </w:num>
  <w:num w:numId="57">
    <w:abstractNumId w:val="45"/>
  </w:num>
  <w:num w:numId="58">
    <w:abstractNumId w:val="14"/>
  </w:num>
  <w:num w:numId="59">
    <w:abstractNumId w:val="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6789A"/>
    <w:rsid w:val="00005529"/>
    <w:rsid w:val="00042455"/>
    <w:rsid w:val="00043AF3"/>
    <w:rsid w:val="00045C66"/>
    <w:rsid w:val="00051162"/>
    <w:rsid w:val="0005723F"/>
    <w:rsid w:val="0009635F"/>
    <w:rsid w:val="001A008A"/>
    <w:rsid w:val="001C1239"/>
    <w:rsid w:val="001D4AEC"/>
    <w:rsid w:val="001E5844"/>
    <w:rsid w:val="001E60E3"/>
    <w:rsid w:val="001F23D6"/>
    <w:rsid w:val="00202DD6"/>
    <w:rsid w:val="002152C9"/>
    <w:rsid w:val="00221E5C"/>
    <w:rsid w:val="00227582"/>
    <w:rsid w:val="00273436"/>
    <w:rsid w:val="0027428E"/>
    <w:rsid w:val="002746FD"/>
    <w:rsid w:val="00276DAF"/>
    <w:rsid w:val="00296B28"/>
    <w:rsid w:val="002B0461"/>
    <w:rsid w:val="002B6096"/>
    <w:rsid w:val="002B756C"/>
    <w:rsid w:val="002D39E9"/>
    <w:rsid w:val="00322719"/>
    <w:rsid w:val="00337EE8"/>
    <w:rsid w:val="00350D32"/>
    <w:rsid w:val="00360A74"/>
    <w:rsid w:val="00386C6E"/>
    <w:rsid w:val="00391CEE"/>
    <w:rsid w:val="003B6D62"/>
    <w:rsid w:val="003D6BEB"/>
    <w:rsid w:val="003E38D1"/>
    <w:rsid w:val="00403A6E"/>
    <w:rsid w:val="00405CCC"/>
    <w:rsid w:val="00422B3C"/>
    <w:rsid w:val="00431457"/>
    <w:rsid w:val="00434CA3"/>
    <w:rsid w:val="0044775B"/>
    <w:rsid w:val="00455B10"/>
    <w:rsid w:val="00456EDC"/>
    <w:rsid w:val="00463EA5"/>
    <w:rsid w:val="004643CD"/>
    <w:rsid w:val="0046789A"/>
    <w:rsid w:val="004871EE"/>
    <w:rsid w:val="0049525A"/>
    <w:rsid w:val="004A1591"/>
    <w:rsid w:val="004A485A"/>
    <w:rsid w:val="004F0C07"/>
    <w:rsid w:val="004F0FC0"/>
    <w:rsid w:val="004F2BAF"/>
    <w:rsid w:val="004F6809"/>
    <w:rsid w:val="00513AE8"/>
    <w:rsid w:val="005366D1"/>
    <w:rsid w:val="00536DE6"/>
    <w:rsid w:val="0054190C"/>
    <w:rsid w:val="0054371D"/>
    <w:rsid w:val="00546B08"/>
    <w:rsid w:val="00554044"/>
    <w:rsid w:val="005612AD"/>
    <w:rsid w:val="005872B6"/>
    <w:rsid w:val="00595EC5"/>
    <w:rsid w:val="005A073E"/>
    <w:rsid w:val="005A72B4"/>
    <w:rsid w:val="005A79E4"/>
    <w:rsid w:val="005B239E"/>
    <w:rsid w:val="005C0A88"/>
    <w:rsid w:val="005C7787"/>
    <w:rsid w:val="005D7E7F"/>
    <w:rsid w:val="005E5901"/>
    <w:rsid w:val="005F7053"/>
    <w:rsid w:val="0060283C"/>
    <w:rsid w:val="00603757"/>
    <w:rsid w:val="00607492"/>
    <w:rsid w:val="00612427"/>
    <w:rsid w:val="00620D7D"/>
    <w:rsid w:val="00627688"/>
    <w:rsid w:val="00634A19"/>
    <w:rsid w:val="00666509"/>
    <w:rsid w:val="006878DA"/>
    <w:rsid w:val="006B1885"/>
    <w:rsid w:val="006B60CE"/>
    <w:rsid w:val="006C6241"/>
    <w:rsid w:val="006D12CB"/>
    <w:rsid w:val="006D7614"/>
    <w:rsid w:val="006E1C75"/>
    <w:rsid w:val="006F393F"/>
    <w:rsid w:val="0070413D"/>
    <w:rsid w:val="00714413"/>
    <w:rsid w:val="00716792"/>
    <w:rsid w:val="0073202A"/>
    <w:rsid w:val="007344A3"/>
    <w:rsid w:val="007364C5"/>
    <w:rsid w:val="0074743C"/>
    <w:rsid w:val="00755F37"/>
    <w:rsid w:val="00766D66"/>
    <w:rsid w:val="00777A45"/>
    <w:rsid w:val="00795361"/>
    <w:rsid w:val="007A1946"/>
    <w:rsid w:val="007A6C3B"/>
    <w:rsid w:val="007B1BC5"/>
    <w:rsid w:val="007C013B"/>
    <w:rsid w:val="007C28D6"/>
    <w:rsid w:val="00813536"/>
    <w:rsid w:val="00815D4B"/>
    <w:rsid w:val="00823545"/>
    <w:rsid w:val="00830881"/>
    <w:rsid w:val="00833433"/>
    <w:rsid w:val="00840B77"/>
    <w:rsid w:val="00852C6C"/>
    <w:rsid w:val="008555B1"/>
    <w:rsid w:val="0087434B"/>
    <w:rsid w:val="008955D6"/>
    <w:rsid w:val="00896EBA"/>
    <w:rsid w:val="008A42F2"/>
    <w:rsid w:val="008A6AC4"/>
    <w:rsid w:val="008F6744"/>
    <w:rsid w:val="00907590"/>
    <w:rsid w:val="009108B1"/>
    <w:rsid w:val="00930356"/>
    <w:rsid w:val="00955C62"/>
    <w:rsid w:val="0096142C"/>
    <w:rsid w:val="009767E6"/>
    <w:rsid w:val="00983E31"/>
    <w:rsid w:val="0098616B"/>
    <w:rsid w:val="00997E2A"/>
    <w:rsid w:val="009D62B7"/>
    <w:rsid w:val="009E6BC6"/>
    <w:rsid w:val="00A0564B"/>
    <w:rsid w:val="00A07563"/>
    <w:rsid w:val="00A4153E"/>
    <w:rsid w:val="00A54964"/>
    <w:rsid w:val="00A624AC"/>
    <w:rsid w:val="00A75914"/>
    <w:rsid w:val="00A920B2"/>
    <w:rsid w:val="00A958C5"/>
    <w:rsid w:val="00AA6B9E"/>
    <w:rsid w:val="00AB3793"/>
    <w:rsid w:val="00AF50F4"/>
    <w:rsid w:val="00B15E0B"/>
    <w:rsid w:val="00B1724D"/>
    <w:rsid w:val="00B2146B"/>
    <w:rsid w:val="00B47CDB"/>
    <w:rsid w:val="00B509AE"/>
    <w:rsid w:val="00B54C20"/>
    <w:rsid w:val="00B64054"/>
    <w:rsid w:val="00B818B8"/>
    <w:rsid w:val="00BD058B"/>
    <w:rsid w:val="00BD39CA"/>
    <w:rsid w:val="00BE5340"/>
    <w:rsid w:val="00BE6E13"/>
    <w:rsid w:val="00BF49C9"/>
    <w:rsid w:val="00BF7E7C"/>
    <w:rsid w:val="00C01796"/>
    <w:rsid w:val="00C03B4C"/>
    <w:rsid w:val="00C11CFE"/>
    <w:rsid w:val="00C165B6"/>
    <w:rsid w:val="00C200BD"/>
    <w:rsid w:val="00C2507A"/>
    <w:rsid w:val="00C3360C"/>
    <w:rsid w:val="00C46177"/>
    <w:rsid w:val="00C80A08"/>
    <w:rsid w:val="00C93F48"/>
    <w:rsid w:val="00CB1F59"/>
    <w:rsid w:val="00CB21CA"/>
    <w:rsid w:val="00CD1919"/>
    <w:rsid w:val="00CE1BEF"/>
    <w:rsid w:val="00D16DCB"/>
    <w:rsid w:val="00D20CD7"/>
    <w:rsid w:val="00D31FAB"/>
    <w:rsid w:val="00D33416"/>
    <w:rsid w:val="00D5415E"/>
    <w:rsid w:val="00D649DA"/>
    <w:rsid w:val="00D730E6"/>
    <w:rsid w:val="00D86BBC"/>
    <w:rsid w:val="00DA03E9"/>
    <w:rsid w:val="00DA455C"/>
    <w:rsid w:val="00DD31F7"/>
    <w:rsid w:val="00DE0B35"/>
    <w:rsid w:val="00E07E10"/>
    <w:rsid w:val="00E1751F"/>
    <w:rsid w:val="00E43885"/>
    <w:rsid w:val="00E502B8"/>
    <w:rsid w:val="00E5640F"/>
    <w:rsid w:val="00E61A39"/>
    <w:rsid w:val="00E6676D"/>
    <w:rsid w:val="00E85D8B"/>
    <w:rsid w:val="00E9556D"/>
    <w:rsid w:val="00EA2990"/>
    <w:rsid w:val="00EC01D9"/>
    <w:rsid w:val="00EC4E13"/>
    <w:rsid w:val="00ED1349"/>
    <w:rsid w:val="00EE7CA7"/>
    <w:rsid w:val="00EF3189"/>
    <w:rsid w:val="00F04BCE"/>
    <w:rsid w:val="00F12F0C"/>
    <w:rsid w:val="00F16EEC"/>
    <w:rsid w:val="00F22091"/>
    <w:rsid w:val="00F25027"/>
    <w:rsid w:val="00F444AB"/>
    <w:rsid w:val="00F46E66"/>
    <w:rsid w:val="00F50E2C"/>
    <w:rsid w:val="00F52BB7"/>
    <w:rsid w:val="00F64A1F"/>
    <w:rsid w:val="00F7126F"/>
    <w:rsid w:val="00F972EC"/>
    <w:rsid w:val="00FA1B22"/>
    <w:rsid w:val="00FA3E1A"/>
    <w:rsid w:val="00FB439E"/>
    <w:rsid w:val="00FD1C42"/>
    <w:rsid w:val="00FF637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F59"/>
  </w:style>
  <w:style w:type="paragraph" w:styleId="1">
    <w:name w:val="heading 1"/>
    <w:basedOn w:val="a"/>
    <w:next w:val="a"/>
    <w:link w:val="10"/>
    <w:qFormat/>
    <w:rsid w:val="00C93F48"/>
    <w:pPr>
      <w:keepNext/>
      <w:widowControl w:val="0"/>
      <w:numPr>
        <w:numId w:val="23"/>
      </w:numPr>
      <w:autoSpaceDE w:val="0"/>
      <w:autoSpaceDN w:val="0"/>
      <w:adjustRightInd w:val="0"/>
      <w:jc w:val="center"/>
      <w:outlineLvl w:val="0"/>
    </w:pPr>
    <w:rPr>
      <w:rFonts w:eastAsia="Arial Unicode MS" w:cs="Times New Roman"/>
      <w:b/>
      <w:bCs/>
      <w:szCs w:val="28"/>
      <w:lang w:eastAsia="ru-RU"/>
    </w:rPr>
  </w:style>
  <w:style w:type="paragraph" w:styleId="2">
    <w:name w:val="heading 2"/>
    <w:basedOn w:val="a"/>
    <w:next w:val="a"/>
    <w:link w:val="20"/>
    <w:qFormat/>
    <w:rsid w:val="00C93F48"/>
    <w:pPr>
      <w:keepNext/>
      <w:widowControl w:val="0"/>
      <w:numPr>
        <w:ilvl w:val="1"/>
        <w:numId w:val="23"/>
      </w:numPr>
      <w:autoSpaceDE w:val="0"/>
      <w:autoSpaceDN w:val="0"/>
      <w:adjustRightInd w:val="0"/>
      <w:jc w:val="center"/>
      <w:outlineLvl w:val="1"/>
    </w:pPr>
    <w:rPr>
      <w:rFonts w:eastAsia="Arial Unicode MS" w:cs="Times New Roman"/>
      <w:b/>
      <w:bCs/>
      <w:szCs w:val="28"/>
      <w:lang w:eastAsia="ru-RU"/>
    </w:rPr>
  </w:style>
  <w:style w:type="paragraph" w:styleId="3">
    <w:name w:val="heading 3"/>
    <w:basedOn w:val="a"/>
    <w:next w:val="a"/>
    <w:link w:val="30"/>
    <w:qFormat/>
    <w:rsid w:val="00C93F48"/>
    <w:pPr>
      <w:keepNext/>
      <w:numPr>
        <w:ilvl w:val="2"/>
        <w:numId w:val="23"/>
      </w:numPr>
      <w:jc w:val="center"/>
      <w:outlineLvl w:val="2"/>
    </w:pPr>
    <w:rPr>
      <w:rFonts w:eastAsia="Arial Unicode MS" w:cs="Times New Roman"/>
      <w:szCs w:val="28"/>
      <w:lang w:eastAsia="ru-RU"/>
    </w:rPr>
  </w:style>
  <w:style w:type="paragraph" w:styleId="4">
    <w:name w:val="heading 4"/>
    <w:basedOn w:val="a"/>
    <w:next w:val="a"/>
    <w:link w:val="40"/>
    <w:qFormat/>
    <w:rsid w:val="00C93F48"/>
    <w:pPr>
      <w:keepNext/>
      <w:numPr>
        <w:ilvl w:val="3"/>
        <w:numId w:val="23"/>
      </w:numPr>
      <w:jc w:val="both"/>
      <w:outlineLvl w:val="3"/>
    </w:pPr>
    <w:rPr>
      <w:rFonts w:eastAsia="Arial Unicode MS" w:cs="Times New Roman"/>
      <w:szCs w:val="28"/>
      <w:lang w:eastAsia="ru-RU"/>
    </w:rPr>
  </w:style>
  <w:style w:type="paragraph" w:styleId="5">
    <w:name w:val="heading 5"/>
    <w:basedOn w:val="a"/>
    <w:next w:val="a"/>
    <w:link w:val="50"/>
    <w:qFormat/>
    <w:rsid w:val="00C93F48"/>
    <w:pPr>
      <w:keepNext/>
      <w:widowControl w:val="0"/>
      <w:numPr>
        <w:ilvl w:val="4"/>
        <w:numId w:val="23"/>
      </w:numPr>
      <w:autoSpaceDE w:val="0"/>
      <w:autoSpaceDN w:val="0"/>
      <w:adjustRightInd w:val="0"/>
      <w:jc w:val="center"/>
      <w:outlineLvl w:val="4"/>
    </w:pPr>
    <w:rPr>
      <w:rFonts w:eastAsia="Arial Unicode MS" w:cs="Times New Roman"/>
      <w:szCs w:val="28"/>
      <w:lang w:eastAsia="ru-RU"/>
    </w:rPr>
  </w:style>
  <w:style w:type="paragraph" w:styleId="6">
    <w:name w:val="heading 6"/>
    <w:basedOn w:val="a"/>
    <w:next w:val="a"/>
    <w:link w:val="60"/>
    <w:qFormat/>
    <w:rsid w:val="00C93F48"/>
    <w:pPr>
      <w:numPr>
        <w:ilvl w:val="5"/>
        <w:numId w:val="23"/>
      </w:numPr>
      <w:spacing w:before="240" w:after="60"/>
      <w:jc w:val="both"/>
      <w:outlineLvl w:val="5"/>
    </w:pPr>
    <w:rPr>
      <w:rFonts w:eastAsia="Arial Unicode MS" w:cs="Times New Roman"/>
      <w:b/>
      <w:bCs/>
      <w:sz w:val="22"/>
      <w:lang w:eastAsia="ru-RU"/>
    </w:rPr>
  </w:style>
  <w:style w:type="paragraph" w:styleId="7">
    <w:name w:val="heading 7"/>
    <w:basedOn w:val="a"/>
    <w:next w:val="a"/>
    <w:link w:val="70"/>
    <w:qFormat/>
    <w:rsid w:val="00C93F48"/>
    <w:pPr>
      <w:numPr>
        <w:ilvl w:val="6"/>
        <w:numId w:val="23"/>
      </w:numPr>
      <w:spacing w:before="240" w:after="60"/>
      <w:jc w:val="both"/>
      <w:outlineLvl w:val="6"/>
    </w:pPr>
    <w:rPr>
      <w:rFonts w:eastAsia="Times New Roman" w:cs="Times New Roman"/>
      <w:sz w:val="24"/>
      <w:szCs w:val="24"/>
      <w:lang w:eastAsia="ru-RU"/>
    </w:rPr>
  </w:style>
  <w:style w:type="paragraph" w:styleId="8">
    <w:name w:val="heading 8"/>
    <w:basedOn w:val="a"/>
    <w:next w:val="a"/>
    <w:link w:val="80"/>
    <w:qFormat/>
    <w:rsid w:val="00C93F48"/>
    <w:pPr>
      <w:numPr>
        <w:ilvl w:val="7"/>
        <w:numId w:val="23"/>
      </w:numPr>
      <w:spacing w:before="240" w:after="60"/>
      <w:jc w:val="both"/>
      <w:outlineLvl w:val="7"/>
    </w:pPr>
    <w:rPr>
      <w:rFonts w:eastAsia="Times New Roman" w:cs="Times New Roman"/>
      <w:i/>
      <w:iCs/>
      <w:sz w:val="24"/>
      <w:szCs w:val="24"/>
      <w:lang w:eastAsia="ru-RU"/>
    </w:rPr>
  </w:style>
  <w:style w:type="paragraph" w:styleId="9">
    <w:name w:val="heading 9"/>
    <w:basedOn w:val="a"/>
    <w:next w:val="a"/>
    <w:link w:val="90"/>
    <w:qFormat/>
    <w:rsid w:val="00C93F48"/>
    <w:pPr>
      <w:numPr>
        <w:ilvl w:val="8"/>
        <w:numId w:val="23"/>
      </w:numPr>
      <w:spacing w:before="240" w:after="60"/>
      <w:jc w:val="both"/>
      <w:outlineLvl w:val="8"/>
    </w:pPr>
    <w:rPr>
      <w:rFonts w:ascii="Arial" w:eastAsia="Times New Roman" w:hAnsi="Arial" w:cs="Arial"/>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789A"/>
    <w:pPr>
      <w:spacing w:before="100" w:beforeAutospacing="1" w:after="100" w:afterAutospacing="1"/>
    </w:pPr>
    <w:rPr>
      <w:rFonts w:eastAsia="Times New Roman" w:cs="Times New Roman"/>
      <w:sz w:val="24"/>
      <w:szCs w:val="24"/>
      <w:lang w:eastAsia="ru-RU"/>
    </w:rPr>
  </w:style>
  <w:style w:type="character" w:styleId="a4">
    <w:name w:val="Strong"/>
    <w:basedOn w:val="a0"/>
    <w:uiPriority w:val="22"/>
    <w:qFormat/>
    <w:rsid w:val="0046789A"/>
    <w:rPr>
      <w:b/>
      <w:bCs/>
    </w:rPr>
  </w:style>
  <w:style w:type="character" w:styleId="a5">
    <w:name w:val="Emphasis"/>
    <w:basedOn w:val="a0"/>
    <w:uiPriority w:val="20"/>
    <w:qFormat/>
    <w:rsid w:val="0046789A"/>
    <w:rPr>
      <w:i/>
      <w:iCs/>
    </w:rPr>
  </w:style>
  <w:style w:type="paragraph" w:customStyle="1" w:styleId="rtejustify">
    <w:name w:val="rtejustify"/>
    <w:basedOn w:val="a"/>
    <w:rsid w:val="0046789A"/>
    <w:pPr>
      <w:spacing w:before="100" w:beforeAutospacing="1" w:after="100" w:afterAutospacing="1"/>
    </w:pPr>
    <w:rPr>
      <w:rFonts w:eastAsia="Times New Roman" w:cs="Times New Roman"/>
      <w:sz w:val="24"/>
      <w:szCs w:val="24"/>
      <w:lang w:eastAsia="ru-RU"/>
    </w:rPr>
  </w:style>
  <w:style w:type="character" w:styleId="a6">
    <w:name w:val="Hyperlink"/>
    <w:basedOn w:val="a0"/>
    <w:uiPriority w:val="99"/>
    <w:semiHidden/>
    <w:unhideWhenUsed/>
    <w:rsid w:val="006F393F"/>
    <w:rPr>
      <w:color w:val="0000FF"/>
      <w:u w:val="single"/>
    </w:rPr>
  </w:style>
  <w:style w:type="character" w:customStyle="1" w:styleId="apple-converted-space">
    <w:name w:val="apple-converted-space"/>
    <w:basedOn w:val="a0"/>
    <w:rsid w:val="006F393F"/>
  </w:style>
  <w:style w:type="paragraph" w:styleId="a7">
    <w:name w:val="Balloon Text"/>
    <w:basedOn w:val="a"/>
    <w:link w:val="a8"/>
    <w:uiPriority w:val="99"/>
    <w:semiHidden/>
    <w:unhideWhenUsed/>
    <w:rsid w:val="00603757"/>
    <w:rPr>
      <w:rFonts w:ascii="Tahoma" w:hAnsi="Tahoma" w:cs="Tahoma"/>
      <w:sz w:val="16"/>
      <w:szCs w:val="16"/>
    </w:rPr>
  </w:style>
  <w:style w:type="character" w:customStyle="1" w:styleId="a8">
    <w:name w:val="Текст выноски Знак"/>
    <w:basedOn w:val="a0"/>
    <w:link w:val="a7"/>
    <w:uiPriority w:val="99"/>
    <w:semiHidden/>
    <w:rsid w:val="00603757"/>
    <w:rPr>
      <w:rFonts w:ascii="Tahoma" w:hAnsi="Tahoma" w:cs="Tahoma"/>
      <w:sz w:val="16"/>
      <w:szCs w:val="16"/>
    </w:rPr>
  </w:style>
  <w:style w:type="paragraph" w:styleId="a9">
    <w:name w:val="List Paragraph"/>
    <w:basedOn w:val="a"/>
    <w:uiPriority w:val="34"/>
    <w:qFormat/>
    <w:rsid w:val="004871EE"/>
    <w:pPr>
      <w:ind w:left="720"/>
      <w:contextualSpacing/>
    </w:pPr>
  </w:style>
  <w:style w:type="table" w:styleId="aa">
    <w:name w:val="Table Grid"/>
    <w:basedOn w:val="a1"/>
    <w:uiPriority w:val="59"/>
    <w:rsid w:val="00815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620D7D"/>
    <w:pPr>
      <w:tabs>
        <w:tab w:val="center" w:pos="4677"/>
        <w:tab w:val="right" w:pos="9355"/>
      </w:tabs>
    </w:pPr>
  </w:style>
  <w:style w:type="character" w:customStyle="1" w:styleId="ac">
    <w:name w:val="Верхний колонтитул Знак"/>
    <w:basedOn w:val="a0"/>
    <w:link w:val="ab"/>
    <w:uiPriority w:val="99"/>
    <w:rsid w:val="00620D7D"/>
  </w:style>
  <w:style w:type="paragraph" w:styleId="ad">
    <w:name w:val="footer"/>
    <w:basedOn w:val="a"/>
    <w:link w:val="ae"/>
    <w:uiPriority w:val="99"/>
    <w:unhideWhenUsed/>
    <w:rsid w:val="00620D7D"/>
    <w:pPr>
      <w:tabs>
        <w:tab w:val="center" w:pos="4677"/>
        <w:tab w:val="right" w:pos="9355"/>
      </w:tabs>
    </w:pPr>
  </w:style>
  <w:style w:type="character" w:customStyle="1" w:styleId="ae">
    <w:name w:val="Нижний колонтитул Знак"/>
    <w:basedOn w:val="a0"/>
    <w:link w:val="ad"/>
    <w:uiPriority w:val="99"/>
    <w:rsid w:val="00620D7D"/>
  </w:style>
  <w:style w:type="paragraph" w:styleId="21">
    <w:name w:val="Body Text Indent 2"/>
    <w:basedOn w:val="a"/>
    <w:link w:val="22"/>
    <w:rsid w:val="007A1946"/>
    <w:pPr>
      <w:autoSpaceDE w:val="0"/>
      <w:autoSpaceDN w:val="0"/>
      <w:adjustRightInd w:val="0"/>
      <w:ind w:firstLine="567"/>
    </w:pPr>
    <w:rPr>
      <w:rFonts w:ascii="AntiquaPSCyr-Regular" w:eastAsia="Times New Roman" w:hAnsi="AntiquaPSCyr-Regular" w:cs="Times New Roman"/>
      <w:color w:val="231F20"/>
      <w:sz w:val="22"/>
      <w:lang w:eastAsia="ru-RU"/>
    </w:rPr>
  </w:style>
  <w:style w:type="character" w:customStyle="1" w:styleId="22">
    <w:name w:val="Основной текст с отступом 2 Знак"/>
    <w:basedOn w:val="a0"/>
    <w:link w:val="21"/>
    <w:rsid w:val="007A1946"/>
    <w:rPr>
      <w:rFonts w:ascii="AntiquaPSCyr-Regular" w:eastAsia="Times New Roman" w:hAnsi="AntiquaPSCyr-Regular" w:cs="Times New Roman"/>
      <w:color w:val="231F20"/>
      <w:sz w:val="22"/>
      <w:lang w:eastAsia="ru-RU"/>
    </w:rPr>
  </w:style>
  <w:style w:type="paragraph" w:styleId="af">
    <w:name w:val="caption"/>
    <w:basedOn w:val="a"/>
    <w:next w:val="a"/>
    <w:uiPriority w:val="99"/>
    <w:qFormat/>
    <w:rsid w:val="007A1946"/>
    <w:pPr>
      <w:autoSpaceDE w:val="0"/>
      <w:autoSpaceDN w:val="0"/>
      <w:adjustRightInd w:val="0"/>
      <w:ind w:firstLine="567"/>
      <w:jc w:val="both"/>
    </w:pPr>
    <w:rPr>
      <w:rFonts w:ascii="AntiquaPSCyr-Bold" w:eastAsia="Times New Roman" w:hAnsi="AntiquaPSCyr-Bold" w:cs="Times New Roman"/>
      <w:color w:val="231F20"/>
      <w:sz w:val="24"/>
      <w:szCs w:val="29"/>
      <w:lang w:eastAsia="ru-RU"/>
    </w:rPr>
  </w:style>
  <w:style w:type="paragraph" w:customStyle="1" w:styleId="MTDisplayEquation">
    <w:name w:val="MTDisplayEquation"/>
    <w:basedOn w:val="a"/>
    <w:rsid w:val="007A1946"/>
    <w:pPr>
      <w:tabs>
        <w:tab w:val="center" w:pos="5100"/>
        <w:tab w:val="right" w:pos="10200"/>
      </w:tabs>
      <w:spacing w:line="360" w:lineRule="auto"/>
      <w:jc w:val="both"/>
    </w:pPr>
    <w:rPr>
      <w:rFonts w:eastAsia="Times New Roman" w:cs="Times New Roman"/>
      <w:sz w:val="24"/>
      <w:szCs w:val="24"/>
      <w:lang w:eastAsia="ru-RU"/>
    </w:rPr>
  </w:style>
  <w:style w:type="paragraph" w:styleId="af0">
    <w:name w:val="Body Text Indent"/>
    <w:basedOn w:val="a"/>
    <w:link w:val="af1"/>
    <w:uiPriority w:val="99"/>
    <w:unhideWhenUsed/>
    <w:rsid w:val="00E07E10"/>
    <w:pPr>
      <w:spacing w:after="120"/>
      <w:ind w:left="283"/>
    </w:pPr>
  </w:style>
  <w:style w:type="character" w:customStyle="1" w:styleId="af1">
    <w:name w:val="Основной текст с отступом Знак"/>
    <w:basedOn w:val="a0"/>
    <w:link w:val="af0"/>
    <w:uiPriority w:val="99"/>
    <w:rsid w:val="00E07E10"/>
  </w:style>
  <w:style w:type="character" w:customStyle="1" w:styleId="10">
    <w:name w:val="Заголовок 1 Знак"/>
    <w:basedOn w:val="a0"/>
    <w:link w:val="1"/>
    <w:rsid w:val="00C93F48"/>
    <w:rPr>
      <w:rFonts w:eastAsia="Arial Unicode MS" w:cs="Times New Roman"/>
      <w:b/>
      <w:bCs/>
      <w:szCs w:val="28"/>
      <w:lang w:eastAsia="ru-RU"/>
    </w:rPr>
  </w:style>
  <w:style w:type="character" w:customStyle="1" w:styleId="20">
    <w:name w:val="Заголовок 2 Знак"/>
    <w:basedOn w:val="a0"/>
    <w:link w:val="2"/>
    <w:rsid w:val="00C93F48"/>
    <w:rPr>
      <w:rFonts w:eastAsia="Arial Unicode MS" w:cs="Times New Roman"/>
      <w:b/>
      <w:bCs/>
      <w:szCs w:val="28"/>
      <w:lang w:eastAsia="ru-RU"/>
    </w:rPr>
  </w:style>
  <w:style w:type="character" w:customStyle="1" w:styleId="30">
    <w:name w:val="Заголовок 3 Знак"/>
    <w:basedOn w:val="a0"/>
    <w:link w:val="3"/>
    <w:rsid w:val="00C93F48"/>
    <w:rPr>
      <w:rFonts w:eastAsia="Arial Unicode MS" w:cs="Times New Roman"/>
      <w:szCs w:val="28"/>
      <w:lang w:eastAsia="ru-RU"/>
    </w:rPr>
  </w:style>
  <w:style w:type="character" w:customStyle="1" w:styleId="40">
    <w:name w:val="Заголовок 4 Знак"/>
    <w:basedOn w:val="a0"/>
    <w:link w:val="4"/>
    <w:rsid w:val="00C93F48"/>
    <w:rPr>
      <w:rFonts w:eastAsia="Arial Unicode MS" w:cs="Times New Roman"/>
      <w:szCs w:val="28"/>
      <w:lang w:eastAsia="ru-RU"/>
    </w:rPr>
  </w:style>
  <w:style w:type="character" w:customStyle="1" w:styleId="50">
    <w:name w:val="Заголовок 5 Знак"/>
    <w:basedOn w:val="a0"/>
    <w:link w:val="5"/>
    <w:rsid w:val="00C93F48"/>
    <w:rPr>
      <w:rFonts w:eastAsia="Arial Unicode MS" w:cs="Times New Roman"/>
      <w:szCs w:val="28"/>
      <w:lang w:eastAsia="ru-RU"/>
    </w:rPr>
  </w:style>
  <w:style w:type="character" w:customStyle="1" w:styleId="60">
    <w:name w:val="Заголовок 6 Знак"/>
    <w:basedOn w:val="a0"/>
    <w:link w:val="6"/>
    <w:rsid w:val="00C93F48"/>
    <w:rPr>
      <w:rFonts w:eastAsia="Arial Unicode MS" w:cs="Times New Roman"/>
      <w:b/>
      <w:bCs/>
      <w:sz w:val="22"/>
      <w:lang w:eastAsia="ru-RU"/>
    </w:rPr>
  </w:style>
  <w:style w:type="character" w:customStyle="1" w:styleId="70">
    <w:name w:val="Заголовок 7 Знак"/>
    <w:basedOn w:val="a0"/>
    <w:link w:val="7"/>
    <w:rsid w:val="00C93F48"/>
    <w:rPr>
      <w:rFonts w:eastAsia="Times New Roman" w:cs="Times New Roman"/>
      <w:sz w:val="24"/>
      <w:szCs w:val="24"/>
      <w:lang w:eastAsia="ru-RU"/>
    </w:rPr>
  </w:style>
  <w:style w:type="character" w:customStyle="1" w:styleId="80">
    <w:name w:val="Заголовок 8 Знак"/>
    <w:basedOn w:val="a0"/>
    <w:link w:val="8"/>
    <w:rsid w:val="00C93F48"/>
    <w:rPr>
      <w:rFonts w:eastAsia="Times New Roman" w:cs="Times New Roman"/>
      <w:i/>
      <w:iCs/>
      <w:sz w:val="24"/>
      <w:szCs w:val="24"/>
      <w:lang w:eastAsia="ru-RU"/>
    </w:rPr>
  </w:style>
  <w:style w:type="character" w:customStyle="1" w:styleId="90">
    <w:name w:val="Заголовок 9 Знак"/>
    <w:basedOn w:val="a0"/>
    <w:link w:val="9"/>
    <w:rsid w:val="00C93F48"/>
    <w:rPr>
      <w:rFonts w:ascii="Arial" w:eastAsia="Times New Roman" w:hAnsi="Arial" w:cs="Arial"/>
      <w:sz w:val="22"/>
      <w:lang w:eastAsia="ru-RU"/>
    </w:rPr>
  </w:style>
  <w:style w:type="paragraph" w:styleId="af2">
    <w:name w:val="Body Text"/>
    <w:basedOn w:val="a"/>
    <w:link w:val="af3"/>
    <w:uiPriority w:val="99"/>
    <w:semiHidden/>
    <w:unhideWhenUsed/>
    <w:rsid w:val="00276DAF"/>
    <w:pPr>
      <w:spacing w:after="120"/>
    </w:pPr>
  </w:style>
  <w:style w:type="character" w:customStyle="1" w:styleId="af3">
    <w:name w:val="Основной текст Знак"/>
    <w:basedOn w:val="a0"/>
    <w:link w:val="af2"/>
    <w:uiPriority w:val="99"/>
    <w:semiHidden/>
    <w:rsid w:val="00276DAF"/>
  </w:style>
  <w:style w:type="paragraph" w:styleId="23">
    <w:name w:val="Body Text 2"/>
    <w:basedOn w:val="a"/>
    <w:link w:val="24"/>
    <w:uiPriority w:val="99"/>
    <w:semiHidden/>
    <w:unhideWhenUsed/>
    <w:rsid w:val="00276DAF"/>
    <w:pPr>
      <w:spacing w:after="120" w:line="480" w:lineRule="auto"/>
    </w:pPr>
  </w:style>
  <w:style w:type="character" w:customStyle="1" w:styleId="24">
    <w:name w:val="Основной текст 2 Знак"/>
    <w:basedOn w:val="a0"/>
    <w:link w:val="23"/>
    <w:uiPriority w:val="99"/>
    <w:semiHidden/>
    <w:rsid w:val="00276DAF"/>
  </w:style>
  <w:style w:type="character" w:customStyle="1" w:styleId="af4">
    <w:name w:val="выделение"/>
    <w:basedOn w:val="a0"/>
    <w:rsid w:val="00276DAF"/>
  </w:style>
  <w:style w:type="character" w:customStyle="1" w:styleId="-">
    <w:name w:val="опред-е"/>
    <w:basedOn w:val="a0"/>
    <w:rsid w:val="00EC01D9"/>
  </w:style>
  <w:style w:type="paragraph" w:customStyle="1" w:styleId="11">
    <w:name w:val="Обычный1"/>
    <w:rsid w:val="008955D6"/>
    <w:pPr>
      <w:widowControl w:val="0"/>
    </w:pPr>
    <w:rPr>
      <w:rFonts w:eastAsia="Times New Roman" w:cs="Times New Roman"/>
      <w:snapToGrid w:val="0"/>
      <w:sz w:val="20"/>
      <w:szCs w:val="20"/>
      <w:lang w:eastAsia="ru-RU"/>
    </w:rPr>
  </w:style>
  <w:style w:type="paragraph" w:customStyle="1" w:styleId="25">
    <w:name w:val="Мой заголовок 2"/>
    <w:basedOn w:val="12"/>
    <w:rsid w:val="008955D6"/>
    <w:rPr>
      <w:b w:val="0"/>
    </w:rPr>
  </w:style>
  <w:style w:type="paragraph" w:customStyle="1" w:styleId="12">
    <w:name w:val="Мой заголовок1"/>
    <w:basedOn w:val="a"/>
    <w:rsid w:val="008955D6"/>
    <w:pPr>
      <w:spacing w:line="360" w:lineRule="auto"/>
      <w:jc w:val="center"/>
    </w:pPr>
    <w:rPr>
      <w:rFonts w:eastAsia="Times New Roman" w:cs="Times New Roman"/>
      <w:b/>
      <w:szCs w:val="20"/>
      <w:lang w:eastAsia="ru-RU"/>
    </w:rPr>
  </w:style>
  <w:style w:type="paragraph" w:customStyle="1" w:styleId="31">
    <w:name w:val="Мой заголовок3"/>
    <w:basedOn w:val="25"/>
    <w:rsid w:val="008955D6"/>
    <w:pPr>
      <w:widowControl w:val="0"/>
    </w:pPr>
    <w:rPr>
      <w:b/>
      <w:snapToGrid w:val="0"/>
      <w:sz w:val="24"/>
    </w:rPr>
  </w:style>
  <w:style w:type="paragraph" w:styleId="32">
    <w:name w:val="Body Text 3"/>
    <w:basedOn w:val="a"/>
    <w:link w:val="33"/>
    <w:uiPriority w:val="99"/>
    <w:semiHidden/>
    <w:unhideWhenUsed/>
    <w:rsid w:val="00456EDC"/>
    <w:pPr>
      <w:spacing w:after="120"/>
    </w:pPr>
    <w:rPr>
      <w:sz w:val="16"/>
      <w:szCs w:val="16"/>
    </w:rPr>
  </w:style>
  <w:style w:type="character" w:customStyle="1" w:styleId="33">
    <w:name w:val="Основной текст 3 Знак"/>
    <w:basedOn w:val="a0"/>
    <w:link w:val="32"/>
    <w:uiPriority w:val="99"/>
    <w:semiHidden/>
    <w:rsid w:val="00456EDC"/>
    <w:rPr>
      <w:sz w:val="16"/>
      <w:szCs w:val="16"/>
    </w:rPr>
  </w:style>
  <w:style w:type="character" w:customStyle="1" w:styleId="green">
    <w:name w:val="green"/>
    <w:basedOn w:val="a0"/>
    <w:rsid w:val="007A6C3B"/>
  </w:style>
  <w:style w:type="character" w:customStyle="1" w:styleId="td">
    <w:name w:val="td"/>
    <w:basedOn w:val="a0"/>
    <w:rsid w:val="006028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721574">
      <w:bodyDiv w:val="1"/>
      <w:marLeft w:val="0"/>
      <w:marRight w:val="0"/>
      <w:marTop w:val="0"/>
      <w:marBottom w:val="0"/>
      <w:divBdr>
        <w:top w:val="none" w:sz="0" w:space="0" w:color="auto"/>
        <w:left w:val="none" w:sz="0" w:space="0" w:color="auto"/>
        <w:bottom w:val="none" w:sz="0" w:space="0" w:color="auto"/>
        <w:right w:val="none" w:sz="0" w:space="0" w:color="auto"/>
      </w:divBdr>
    </w:div>
    <w:div w:id="282270531">
      <w:bodyDiv w:val="1"/>
      <w:marLeft w:val="0"/>
      <w:marRight w:val="0"/>
      <w:marTop w:val="0"/>
      <w:marBottom w:val="0"/>
      <w:divBdr>
        <w:top w:val="none" w:sz="0" w:space="0" w:color="auto"/>
        <w:left w:val="none" w:sz="0" w:space="0" w:color="auto"/>
        <w:bottom w:val="none" w:sz="0" w:space="0" w:color="auto"/>
        <w:right w:val="none" w:sz="0" w:space="0" w:color="auto"/>
      </w:divBdr>
    </w:div>
    <w:div w:id="389966237">
      <w:bodyDiv w:val="1"/>
      <w:marLeft w:val="0"/>
      <w:marRight w:val="0"/>
      <w:marTop w:val="0"/>
      <w:marBottom w:val="0"/>
      <w:divBdr>
        <w:top w:val="none" w:sz="0" w:space="0" w:color="auto"/>
        <w:left w:val="none" w:sz="0" w:space="0" w:color="auto"/>
        <w:bottom w:val="none" w:sz="0" w:space="0" w:color="auto"/>
        <w:right w:val="none" w:sz="0" w:space="0" w:color="auto"/>
      </w:divBdr>
    </w:div>
    <w:div w:id="909078266">
      <w:bodyDiv w:val="1"/>
      <w:marLeft w:val="0"/>
      <w:marRight w:val="0"/>
      <w:marTop w:val="0"/>
      <w:marBottom w:val="0"/>
      <w:divBdr>
        <w:top w:val="none" w:sz="0" w:space="0" w:color="auto"/>
        <w:left w:val="none" w:sz="0" w:space="0" w:color="auto"/>
        <w:bottom w:val="none" w:sz="0" w:space="0" w:color="auto"/>
        <w:right w:val="none" w:sz="0" w:space="0" w:color="auto"/>
      </w:divBdr>
    </w:div>
    <w:div w:id="1162544498">
      <w:bodyDiv w:val="1"/>
      <w:marLeft w:val="0"/>
      <w:marRight w:val="0"/>
      <w:marTop w:val="0"/>
      <w:marBottom w:val="0"/>
      <w:divBdr>
        <w:top w:val="none" w:sz="0" w:space="0" w:color="auto"/>
        <w:left w:val="none" w:sz="0" w:space="0" w:color="auto"/>
        <w:bottom w:val="none" w:sz="0" w:space="0" w:color="auto"/>
        <w:right w:val="none" w:sz="0" w:space="0" w:color="auto"/>
      </w:divBdr>
    </w:div>
    <w:div w:id="1647200158">
      <w:bodyDiv w:val="1"/>
      <w:marLeft w:val="0"/>
      <w:marRight w:val="0"/>
      <w:marTop w:val="0"/>
      <w:marBottom w:val="0"/>
      <w:divBdr>
        <w:top w:val="none" w:sz="0" w:space="0" w:color="auto"/>
        <w:left w:val="none" w:sz="0" w:space="0" w:color="auto"/>
        <w:bottom w:val="none" w:sz="0" w:space="0" w:color="auto"/>
        <w:right w:val="none" w:sz="0" w:space="0" w:color="auto"/>
      </w:divBdr>
    </w:div>
    <w:div w:id="1662000193">
      <w:bodyDiv w:val="1"/>
      <w:marLeft w:val="0"/>
      <w:marRight w:val="0"/>
      <w:marTop w:val="0"/>
      <w:marBottom w:val="0"/>
      <w:divBdr>
        <w:top w:val="none" w:sz="0" w:space="0" w:color="auto"/>
        <w:left w:val="none" w:sz="0" w:space="0" w:color="auto"/>
        <w:bottom w:val="none" w:sz="0" w:space="0" w:color="auto"/>
        <w:right w:val="none" w:sz="0" w:space="0" w:color="auto"/>
      </w:divBdr>
    </w:div>
    <w:div w:id="1730566669">
      <w:bodyDiv w:val="1"/>
      <w:marLeft w:val="0"/>
      <w:marRight w:val="0"/>
      <w:marTop w:val="0"/>
      <w:marBottom w:val="0"/>
      <w:divBdr>
        <w:top w:val="none" w:sz="0" w:space="0" w:color="auto"/>
        <w:left w:val="none" w:sz="0" w:space="0" w:color="auto"/>
        <w:bottom w:val="none" w:sz="0" w:space="0" w:color="auto"/>
        <w:right w:val="none" w:sz="0" w:space="0" w:color="auto"/>
      </w:divBdr>
    </w:div>
    <w:div w:id="189172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gif"/><Relationship Id="rId18" Type="http://schemas.openxmlformats.org/officeDocument/2006/relationships/oleObject" Target="embeddings/oleObject2.bin"/><Relationship Id="rId26" Type="http://schemas.openxmlformats.org/officeDocument/2006/relationships/image" Target="media/image16.gif"/><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gif"/><Relationship Id="rId34" Type="http://schemas.openxmlformats.org/officeDocument/2006/relationships/image" Target="media/image22.gif"/><Relationship Id="rId7" Type="http://schemas.openxmlformats.org/officeDocument/2006/relationships/footnotes" Target="footnotes.xml"/><Relationship Id="rId12" Type="http://schemas.openxmlformats.org/officeDocument/2006/relationships/image" Target="media/image4.gif"/><Relationship Id="rId17" Type="http://schemas.openxmlformats.org/officeDocument/2006/relationships/image" Target="media/image8.wmf"/><Relationship Id="rId25" Type="http://schemas.openxmlformats.org/officeDocument/2006/relationships/image" Target="media/image15.gif"/><Relationship Id="rId33" Type="http://schemas.openxmlformats.org/officeDocument/2006/relationships/oleObject" Target="embeddings/oleObject4.bin"/><Relationship Id="rId38" Type="http://schemas.openxmlformats.org/officeDocument/2006/relationships/image" Target="media/image26.gif"/><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image" Target="media/image10.gif"/><Relationship Id="rId29" Type="http://schemas.openxmlformats.org/officeDocument/2006/relationships/image" Target="media/image19.gi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24" Type="http://schemas.openxmlformats.org/officeDocument/2006/relationships/image" Target="media/image14.gif"/><Relationship Id="rId32" Type="http://schemas.openxmlformats.org/officeDocument/2006/relationships/image" Target="media/image21.wmf"/><Relationship Id="rId37" Type="http://schemas.openxmlformats.org/officeDocument/2006/relationships/image" Target="media/image25.gif"/><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wmf"/><Relationship Id="rId23" Type="http://schemas.openxmlformats.org/officeDocument/2006/relationships/image" Target="media/image13.gif"/><Relationship Id="rId28" Type="http://schemas.openxmlformats.org/officeDocument/2006/relationships/image" Target="media/image18.gif"/><Relationship Id="rId36" Type="http://schemas.openxmlformats.org/officeDocument/2006/relationships/image" Target="media/image24.gif"/><Relationship Id="rId10" Type="http://schemas.openxmlformats.org/officeDocument/2006/relationships/image" Target="media/image2.gif"/><Relationship Id="rId19" Type="http://schemas.openxmlformats.org/officeDocument/2006/relationships/image" Target="media/image9.gif"/><Relationship Id="rId31" Type="http://schemas.openxmlformats.org/officeDocument/2006/relationships/oleObject" Target="embeddings/oleObject3.bin"/><Relationship Id="rId4" Type="http://schemas.microsoft.com/office/2007/relationships/stylesWithEffects" Target="stylesWithEffects.xml"/><Relationship Id="rId9" Type="http://schemas.openxmlformats.org/officeDocument/2006/relationships/image" Target="media/image1.gif"/><Relationship Id="rId14" Type="http://schemas.openxmlformats.org/officeDocument/2006/relationships/image" Target="media/image6.gif"/><Relationship Id="rId22" Type="http://schemas.openxmlformats.org/officeDocument/2006/relationships/image" Target="media/image12.gif"/><Relationship Id="rId27" Type="http://schemas.openxmlformats.org/officeDocument/2006/relationships/image" Target="media/image17.gif"/><Relationship Id="rId30" Type="http://schemas.openxmlformats.org/officeDocument/2006/relationships/image" Target="media/image20.wmf"/><Relationship Id="rId35" Type="http://schemas.openxmlformats.org/officeDocument/2006/relationships/image" Target="media/image23.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FFF5D6-838E-40DE-8A4D-FAF718906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1231</TotalTime>
  <Pages>1</Pages>
  <Words>1325</Words>
  <Characters>7559</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134</cp:revision>
  <cp:lastPrinted>2015-11-17T14:33:00Z</cp:lastPrinted>
  <dcterms:created xsi:type="dcterms:W3CDTF">2013-01-12T07:10:00Z</dcterms:created>
  <dcterms:modified xsi:type="dcterms:W3CDTF">2020-12-06T13:35:00Z</dcterms:modified>
</cp:coreProperties>
</file>